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87E80A" w14:textId="77777777" w:rsidR="00905E9A" w:rsidRPr="00A05FFF" w:rsidRDefault="00905E9A" w:rsidP="00905E9A">
      <w:pPr>
        <w:spacing w:after="0" w:line="240" w:lineRule="auto"/>
        <w:jc w:val="center"/>
        <w:rPr>
          <w:rFonts w:ascii="Times New Roman" w:eastAsia="Times New Roman" w:hAnsi="Times New Roman" w:cs="Times New Roman"/>
          <w:b/>
          <w:caps/>
          <w:sz w:val="24"/>
          <w:szCs w:val="24"/>
        </w:rPr>
      </w:pPr>
      <w:r w:rsidRPr="00A05FFF">
        <w:rPr>
          <w:rFonts w:ascii="Times New Roman" w:eastAsia="Times New Roman" w:hAnsi="Times New Roman" w:cs="Times New Roman"/>
          <w:b/>
          <w:caps/>
          <w:sz w:val="24"/>
          <w:szCs w:val="24"/>
        </w:rPr>
        <w:t>DOCKET NO. 503</w:t>
      </w:r>
      <w:r>
        <w:rPr>
          <w:rFonts w:ascii="Times New Roman" w:eastAsia="Times New Roman" w:hAnsi="Times New Roman" w:cs="Times New Roman"/>
          <w:b/>
          <w:caps/>
          <w:sz w:val="24"/>
          <w:szCs w:val="24"/>
        </w:rPr>
        <w:t>99</w:t>
      </w:r>
    </w:p>
    <w:p w14:paraId="5DDD98C7" w14:textId="77777777" w:rsidR="00905E9A" w:rsidRPr="00A05FFF" w:rsidRDefault="00905E9A" w:rsidP="00905E9A">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905E9A" w:rsidRPr="00A05FFF" w14:paraId="2A6B6108" w14:textId="77777777" w:rsidTr="00151D1D">
        <w:trPr>
          <w:trHeight w:val="1971"/>
        </w:trPr>
        <w:tc>
          <w:tcPr>
            <w:tcW w:w="4608" w:type="dxa"/>
          </w:tcPr>
          <w:p w14:paraId="193AFFA2" w14:textId="77777777" w:rsidR="00905E9A" w:rsidRPr="00A05FFF" w:rsidRDefault="00905E9A" w:rsidP="00151D1D">
            <w:pPr>
              <w:spacing w:after="0" w:line="240" w:lineRule="auto"/>
              <w:rPr>
                <w:rFonts w:ascii="Times New Roman Bold" w:eastAsia="Times New Roman" w:hAnsi="Times New Roman Bold" w:cs="Times New Roman"/>
                <w:b/>
                <w:caps/>
                <w:sz w:val="24"/>
                <w:szCs w:val="24"/>
              </w:rPr>
            </w:pPr>
            <w:r w:rsidRPr="00A05FFF">
              <w:rPr>
                <w:rFonts w:ascii="Times New Roman Bold" w:eastAsia="Times New Roman" w:hAnsi="Times New Roman Bold" w:cs="Times New Roman"/>
                <w:b/>
                <w:caps/>
                <w:sz w:val="24"/>
                <w:szCs w:val="20"/>
              </w:rPr>
              <w:t xml:space="preserve">Application of Nevada Special Utility District to Amend its </w:t>
            </w:r>
            <w:r>
              <w:rPr>
                <w:rFonts w:ascii="Times New Roman Bold" w:eastAsia="Times New Roman" w:hAnsi="Times New Roman Bold" w:cs="Times New Roman"/>
                <w:b/>
                <w:caps/>
                <w:sz w:val="24"/>
                <w:szCs w:val="20"/>
              </w:rPr>
              <w:t xml:space="preserve">WATER </w:t>
            </w:r>
            <w:r w:rsidRPr="00A05FFF">
              <w:rPr>
                <w:rFonts w:ascii="Times New Roman Bold" w:eastAsia="Times New Roman" w:hAnsi="Times New Roman Bold" w:cs="Times New Roman"/>
                <w:b/>
                <w:caps/>
                <w:sz w:val="24"/>
                <w:szCs w:val="20"/>
              </w:rPr>
              <w:t>Certificate of Convenience and Necessity and to Decertify Portions of Certificated Water Service Areas of Caddo Basin Special Utility District, Copeville Special Utility District, and City of Josephine in Collin</w:t>
            </w:r>
            <w:r w:rsidRPr="00A05FFF">
              <w:rPr>
                <w:rFonts w:ascii="Times New Roman Bold" w:eastAsia="Times New Roman" w:hAnsi="Times New Roman Bold" w:cs="Times New Roman"/>
                <w:b/>
                <w:bCs/>
                <w:caps/>
                <w:sz w:val="24"/>
                <w:szCs w:val="20"/>
              </w:rPr>
              <w:t xml:space="preserve"> </w:t>
            </w:r>
            <w:r w:rsidRPr="00A05FFF">
              <w:rPr>
                <w:rFonts w:ascii="Times New Roman Bold" w:eastAsia="Times New Roman" w:hAnsi="Times New Roman Bold" w:cs="Times New Roman"/>
                <w:b/>
                <w:caps/>
                <w:sz w:val="24"/>
                <w:szCs w:val="20"/>
              </w:rPr>
              <w:t>County</w:t>
            </w:r>
          </w:p>
        </w:tc>
        <w:tc>
          <w:tcPr>
            <w:tcW w:w="360" w:type="dxa"/>
          </w:tcPr>
          <w:p w14:paraId="076DAE91" w14:textId="77777777" w:rsidR="00905E9A" w:rsidRPr="00A05FFF" w:rsidRDefault="00905E9A" w:rsidP="00151D1D">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15CE9372" w14:textId="77777777" w:rsidR="00905E9A" w:rsidRPr="00A05FFF" w:rsidRDefault="00905E9A" w:rsidP="00151D1D">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30FB3AAE" w14:textId="77777777" w:rsidR="00905E9A" w:rsidRPr="00A05FFF" w:rsidRDefault="00905E9A" w:rsidP="00151D1D">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3106FCE1" w14:textId="77777777" w:rsidR="00905E9A" w:rsidRPr="00A05FFF" w:rsidRDefault="00905E9A" w:rsidP="00151D1D">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74200B24" w14:textId="77777777" w:rsidR="00905E9A" w:rsidRPr="00A05FFF" w:rsidRDefault="00905E9A" w:rsidP="00151D1D">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0C586841" w14:textId="77777777" w:rsidR="00905E9A" w:rsidRPr="00A05FFF" w:rsidRDefault="00905E9A" w:rsidP="00151D1D">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36A448FA" w14:textId="77777777" w:rsidR="00905E9A" w:rsidRPr="00A05FFF" w:rsidRDefault="00905E9A" w:rsidP="00151D1D">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57905D9C" w14:textId="77777777" w:rsidR="00905E9A" w:rsidRPr="00A05FFF" w:rsidRDefault="00905E9A" w:rsidP="00151D1D">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58640BC0" w14:textId="77777777" w:rsidR="00905E9A" w:rsidRPr="00A05FFF" w:rsidRDefault="00905E9A" w:rsidP="00151D1D">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1123BC0A" w14:textId="77777777" w:rsidR="00905E9A" w:rsidRPr="00A05FFF" w:rsidRDefault="00905E9A" w:rsidP="00151D1D">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22F185B4" w14:textId="77777777" w:rsidR="00905E9A" w:rsidRPr="00A05FFF" w:rsidRDefault="00905E9A" w:rsidP="00151D1D">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tc>
        <w:tc>
          <w:tcPr>
            <w:tcW w:w="4788" w:type="dxa"/>
          </w:tcPr>
          <w:p w14:paraId="26A31B77" w14:textId="77777777" w:rsidR="00905E9A" w:rsidRPr="00A05FFF" w:rsidRDefault="00905E9A" w:rsidP="00151D1D">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PUBLIC UTILITY COMMISSION</w:t>
            </w:r>
          </w:p>
          <w:p w14:paraId="5A616C3C" w14:textId="77777777" w:rsidR="00905E9A" w:rsidRPr="00A05FFF" w:rsidRDefault="00905E9A" w:rsidP="00151D1D">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668228FD" w14:textId="77777777" w:rsidR="00905E9A" w:rsidRPr="00A05FFF" w:rsidRDefault="00905E9A" w:rsidP="00151D1D">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A05FFF">
                  <w:rPr>
                    <w:rFonts w:ascii="Times New Roman" w:eastAsia="Times New Roman" w:hAnsi="Times New Roman" w:cs="Times New Roman"/>
                    <w:b/>
                    <w:bCs/>
                    <w:caps/>
                    <w:sz w:val="24"/>
                    <w:szCs w:val="20"/>
                  </w:rPr>
                  <w:t>TEXAS</w:t>
                </w:r>
              </w:smartTag>
            </w:smartTag>
          </w:p>
        </w:tc>
      </w:tr>
    </w:tbl>
    <w:p w14:paraId="747631B1" w14:textId="77777777" w:rsidR="00905E9A" w:rsidRPr="009A2156" w:rsidRDefault="00905E9A" w:rsidP="00905E9A">
      <w:pPr>
        <w:autoSpaceDE w:val="0"/>
        <w:autoSpaceDN w:val="0"/>
        <w:adjustRightInd w:val="0"/>
        <w:spacing w:after="0" w:line="240" w:lineRule="auto"/>
        <w:jc w:val="center"/>
        <w:rPr>
          <w:rFonts w:ascii="Times New Roman" w:eastAsia="Times New Roman" w:hAnsi="Times New Roman" w:cs="Times New Roman"/>
          <w:b/>
          <w:bCs/>
          <w:sz w:val="24"/>
          <w:szCs w:val="20"/>
        </w:rPr>
      </w:pPr>
    </w:p>
    <w:p w14:paraId="155CB003" w14:textId="3E7839DB" w:rsidR="00905E9A" w:rsidRPr="009A2156" w:rsidRDefault="00905E9A" w:rsidP="00D4218E">
      <w:pPr>
        <w:autoSpaceDE w:val="0"/>
        <w:autoSpaceDN w:val="0"/>
        <w:adjustRightInd w:val="0"/>
        <w:spacing w:after="120" w:line="360" w:lineRule="auto"/>
        <w:jc w:val="center"/>
        <w:rPr>
          <w:rFonts w:ascii="Times New Roman" w:eastAsia="Times New Roman" w:hAnsi="Times New Roman" w:cs="Times New Roman"/>
          <w:b/>
          <w:bCs/>
          <w:sz w:val="24"/>
          <w:szCs w:val="20"/>
        </w:rPr>
      </w:pPr>
      <w:r w:rsidRPr="009A2156">
        <w:rPr>
          <w:rFonts w:ascii="Times New Roman" w:eastAsia="Times New Roman" w:hAnsi="Times New Roman" w:cs="Times New Roman"/>
          <w:b/>
          <w:bCs/>
          <w:sz w:val="24"/>
          <w:szCs w:val="20"/>
        </w:rPr>
        <w:t xml:space="preserve">COMMISSION STAFF’S </w:t>
      </w:r>
      <w:r>
        <w:rPr>
          <w:rFonts w:ascii="Times New Roman" w:eastAsia="Times New Roman" w:hAnsi="Times New Roman" w:cs="Times New Roman"/>
          <w:b/>
          <w:bCs/>
          <w:sz w:val="24"/>
          <w:szCs w:val="20"/>
        </w:rPr>
        <w:t>FINAL RECOMMENDATION</w:t>
      </w:r>
    </w:p>
    <w:p w14:paraId="1FD93331" w14:textId="206320C8" w:rsidR="00905E9A" w:rsidRPr="00A05FFF" w:rsidRDefault="00905E9A" w:rsidP="00D4218E">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0"/>
        </w:rPr>
        <w:tab/>
      </w:r>
      <w:r w:rsidRPr="00A05FFF">
        <w:rPr>
          <w:rFonts w:ascii="Times New Roman" w:eastAsia="Times New Roman" w:hAnsi="Times New Roman" w:cs="Times New Roman"/>
          <w:sz w:val="24"/>
          <w:szCs w:val="24"/>
        </w:rPr>
        <w:t xml:space="preserve">On </w:t>
      </w:r>
      <w:r w:rsidRPr="00A05FFF">
        <w:rPr>
          <w:rFonts w:ascii="Times New Roman" w:eastAsia="Times New Roman" w:hAnsi="Times New Roman" w:cs="Times New Roman"/>
          <w:sz w:val="24"/>
          <w:szCs w:val="20"/>
        </w:rPr>
        <w:t>December 30, 2019</w:t>
      </w:r>
      <w:r w:rsidRPr="00A05FFF">
        <w:rPr>
          <w:rFonts w:ascii="Times New Roman" w:eastAsia="Times New Roman" w:hAnsi="Times New Roman" w:cs="Times New Roman"/>
          <w:sz w:val="24"/>
          <w:szCs w:val="24"/>
        </w:rPr>
        <w:t xml:space="preserve">, </w:t>
      </w:r>
      <w:r w:rsidRPr="00A05FFF">
        <w:rPr>
          <w:rFonts w:ascii="Times New Roman" w:eastAsia="Times New Roman" w:hAnsi="Times New Roman" w:cs="Times New Roman"/>
          <w:sz w:val="24"/>
          <w:szCs w:val="20"/>
        </w:rPr>
        <w:t>Nevada Special Utility District (</w:t>
      </w:r>
      <w:bookmarkStart w:id="0" w:name="_Hlk31011278"/>
      <w:r w:rsidRPr="00A05FFF">
        <w:rPr>
          <w:rFonts w:ascii="Times New Roman" w:eastAsia="Times New Roman" w:hAnsi="Times New Roman" w:cs="Times New Roman"/>
          <w:sz w:val="24"/>
          <w:szCs w:val="20"/>
        </w:rPr>
        <w:t>Nevada SUD</w:t>
      </w:r>
      <w:bookmarkEnd w:id="0"/>
      <w:r w:rsidRPr="00A05FFF">
        <w:rPr>
          <w:rFonts w:ascii="Times New Roman" w:eastAsia="Times New Roman" w:hAnsi="Times New Roman" w:cs="Times New Roman"/>
          <w:sz w:val="24"/>
          <w:szCs w:val="24"/>
        </w:rPr>
        <w:t xml:space="preserve">) filed an application to amend its water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ertificate of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onvenience and </w:t>
      </w:r>
      <w:r>
        <w:rPr>
          <w:rFonts w:ascii="Times New Roman" w:eastAsia="Times New Roman" w:hAnsi="Times New Roman" w:cs="Times New Roman"/>
          <w:sz w:val="24"/>
          <w:szCs w:val="24"/>
        </w:rPr>
        <w:t>N</w:t>
      </w:r>
      <w:r w:rsidRPr="00A05FFF">
        <w:rPr>
          <w:rFonts w:ascii="Times New Roman" w:eastAsia="Times New Roman" w:hAnsi="Times New Roman" w:cs="Times New Roman"/>
          <w:sz w:val="24"/>
          <w:szCs w:val="24"/>
        </w:rPr>
        <w:t>ecessity (CCN)</w:t>
      </w:r>
      <w:r>
        <w:rPr>
          <w:rFonts w:ascii="Times New Roman" w:eastAsia="Times New Roman" w:hAnsi="Times New Roman" w:cs="Times New Roman"/>
          <w:sz w:val="24"/>
          <w:szCs w:val="24"/>
        </w:rPr>
        <w:t xml:space="preserve"> number</w:t>
      </w:r>
      <w:r w:rsidRPr="00A05FFF">
        <w:rPr>
          <w:rFonts w:ascii="Times New Roman" w:eastAsia="Times New Roman" w:hAnsi="Times New Roman" w:cs="Times New Roman"/>
          <w:sz w:val="24"/>
          <w:szCs w:val="24"/>
        </w:rPr>
        <w:t xml:space="preserve"> 12175 </w:t>
      </w:r>
      <w:r w:rsidRPr="00A05FFF">
        <w:rPr>
          <w:rFonts w:ascii="Times New Roman" w:eastAsia="Times New Roman" w:hAnsi="Times New Roman" w:cs="Times New Roman"/>
          <w:sz w:val="24"/>
          <w:szCs w:val="20"/>
        </w:rPr>
        <w:t xml:space="preserve">through the addition of service area, and to decertify portions of </w:t>
      </w:r>
      <w:r>
        <w:rPr>
          <w:rFonts w:ascii="Times New Roman" w:eastAsia="Times New Roman" w:hAnsi="Times New Roman" w:cs="Times New Roman"/>
          <w:sz w:val="24"/>
          <w:szCs w:val="20"/>
        </w:rPr>
        <w:t xml:space="preserve">the </w:t>
      </w:r>
      <w:r w:rsidRPr="00A05FFF">
        <w:rPr>
          <w:rFonts w:ascii="Times New Roman" w:eastAsia="Times New Roman" w:hAnsi="Times New Roman" w:cs="Times New Roman"/>
          <w:sz w:val="24"/>
          <w:szCs w:val="20"/>
        </w:rPr>
        <w:t>certificated water service areas of Caddo Basin Special Utility District</w:t>
      </w:r>
      <w:r>
        <w:rPr>
          <w:rFonts w:ascii="Times New Roman" w:eastAsia="Times New Roman" w:hAnsi="Times New Roman" w:cs="Times New Roman"/>
          <w:sz w:val="24"/>
          <w:szCs w:val="20"/>
        </w:rPr>
        <w:t xml:space="preserve"> (Caddo Basin SUD)</w:t>
      </w:r>
      <w:r w:rsidRPr="00A05FFF">
        <w:rPr>
          <w:rFonts w:ascii="Times New Roman" w:eastAsia="Times New Roman" w:hAnsi="Times New Roman" w:cs="Times New Roman"/>
          <w:sz w:val="24"/>
          <w:szCs w:val="20"/>
        </w:rPr>
        <w:t>, Copeville Special Utility District</w:t>
      </w:r>
      <w:r>
        <w:rPr>
          <w:rFonts w:ascii="Times New Roman" w:eastAsia="Times New Roman" w:hAnsi="Times New Roman" w:cs="Times New Roman"/>
          <w:sz w:val="24"/>
          <w:szCs w:val="20"/>
        </w:rPr>
        <w:t xml:space="preserve"> (Copeville SUD)</w:t>
      </w:r>
      <w:r w:rsidRPr="00A05FFF">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 xml:space="preserve">the </w:t>
      </w:r>
      <w:r w:rsidRPr="00A05FFF">
        <w:rPr>
          <w:rFonts w:ascii="Times New Roman" w:eastAsia="Times New Roman" w:hAnsi="Times New Roman" w:cs="Times New Roman"/>
          <w:sz w:val="24"/>
          <w:szCs w:val="20"/>
        </w:rPr>
        <w:t xml:space="preserve">City of Josephine in Collin County that will be added to Nevada SUD's existing service area. The requested service area consists of 1,377.8 acres and 14 customer connections.  </w:t>
      </w:r>
      <w:r>
        <w:rPr>
          <w:rFonts w:ascii="Times New Roman" w:eastAsia="Times New Roman" w:hAnsi="Times New Roman" w:cs="Times New Roman"/>
          <w:sz w:val="24"/>
          <w:szCs w:val="20"/>
        </w:rPr>
        <w:t>Consent forms were filed on April 29, 2021.</w:t>
      </w:r>
    </w:p>
    <w:p w14:paraId="6A8D98F1" w14:textId="4FA4AF06" w:rsidR="00905E9A" w:rsidRDefault="00905E9A" w:rsidP="00D4218E">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4"/>
        </w:rPr>
        <w:tab/>
        <w:t xml:space="preserve">On </w:t>
      </w:r>
      <w:r>
        <w:rPr>
          <w:rFonts w:ascii="Times New Roman" w:eastAsia="Times New Roman" w:hAnsi="Times New Roman" w:cs="Times New Roman"/>
          <w:sz w:val="24"/>
          <w:szCs w:val="24"/>
        </w:rPr>
        <w:t>Ma</w:t>
      </w:r>
      <w:r w:rsidR="00501AB9">
        <w:rPr>
          <w:rFonts w:ascii="Times New Roman" w:eastAsia="Times New Roman" w:hAnsi="Times New Roman" w:cs="Times New Roman"/>
          <w:sz w:val="24"/>
          <w:szCs w:val="24"/>
        </w:rPr>
        <w:t>y</w:t>
      </w:r>
      <w:r>
        <w:rPr>
          <w:rFonts w:ascii="Times New Roman" w:eastAsia="Times New Roman" w:hAnsi="Times New Roman" w:cs="Times New Roman"/>
          <w:sz w:val="24"/>
          <w:szCs w:val="24"/>
        </w:rPr>
        <w:t xml:space="preserve"> </w:t>
      </w:r>
      <w:r w:rsidR="00501AB9">
        <w:rPr>
          <w:rFonts w:ascii="Times New Roman" w:eastAsia="Times New Roman" w:hAnsi="Times New Roman" w:cs="Times New Roman"/>
          <w:sz w:val="24"/>
          <w:szCs w:val="24"/>
        </w:rPr>
        <w:t>11</w:t>
      </w:r>
      <w:r w:rsidRPr="00A05FFF">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A05F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administrative law judge (ALJ) filed </w:t>
      </w:r>
      <w:r w:rsidRPr="00A05FFF">
        <w:rPr>
          <w:rFonts w:ascii="Times New Roman" w:eastAsia="Times New Roman" w:hAnsi="Times New Roman" w:cs="Times New Roman"/>
          <w:sz w:val="24"/>
          <w:szCs w:val="24"/>
        </w:rPr>
        <w:t xml:space="preserve">Order No. </w:t>
      </w:r>
      <w:r>
        <w:rPr>
          <w:rFonts w:ascii="Times New Roman" w:eastAsia="Times New Roman" w:hAnsi="Times New Roman" w:cs="Times New Roman"/>
          <w:sz w:val="24"/>
          <w:szCs w:val="24"/>
        </w:rPr>
        <w:t>1</w:t>
      </w:r>
      <w:r w:rsidR="00501AB9">
        <w:rPr>
          <w:rFonts w:ascii="Times New Roman" w:eastAsia="Times New Roman" w:hAnsi="Times New Roman" w:cs="Times New Roman"/>
          <w:sz w:val="24"/>
          <w:szCs w:val="24"/>
        </w:rPr>
        <w:t>5</w:t>
      </w:r>
      <w:r w:rsidRPr="00A05F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0"/>
        </w:rPr>
        <w:t xml:space="preserve">requiring the Staff (Staff) of the Public Utility Commission of Texas (Commission) to file a final recommendation on the application by May </w:t>
      </w:r>
      <w:r w:rsidR="00501AB9">
        <w:rPr>
          <w:rFonts w:ascii="Times New Roman" w:eastAsia="Times New Roman" w:hAnsi="Times New Roman" w:cs="Times New Roman"/>
          <w:sz w:val="24"/>
          <w:szCs w:val="20"/>
        </w:rPr>
        <w:t>26</w:t>
      </w:r>
      <w:r>
        <w:rPr>
          <w:rFonts w:ascii="Times New Roman" w:eastAsia="Times New Roman" w:hAnsi="Times New Roman" w:cs="Times New Roman"/>
          <w:sz w:val="24"/>
          <w:szCs w:val="20"/>
        </w:rPr>
        <w:t>, 2021.</w:t>
      </w:r>
      <w:r w:rsidRPr="00A05FFF">
        <w:rPr>
          <w:rFonts w:ascii="Times New Roman" w:eastAsia="Times New Roman" w:hAnsi="Times New Roman" w:cs="Times New Roman"/>
          <w:sz w:val="24"/>
          <w:szCs w:val="20"/>
        </w:rPr>
        <w:t xml:space="preserve">  Therefore, this pleading is timely filed</w:t>
      </w:r>
      <w:r w:rsidRPr="00A05FFF">
        <w:rPr>
          <w:rFonts w:ascii="Times New Roman" w:eastAsia="Times New Roman" w:hAnsi="Times New Roman" w:cs="Times New Roman"/>
          <w:sz w:val="24"/>
          <w:szCs w:val="24"/>
        </w:rPr>
        <w:t>.</w:t>
      </w:r>
    </w:p>
    <w:p w14:paraId="17E4C37F" w14:textId="73D0462B" w:rsidR="00905E9A" w:rsidRPr="004C47F9" w:rsidRDefault="00905E9A" w:rsidP="00D4218E">
      <w:pPr>
        <w:autoSpaceDE w:val="0"/>
        <w:autoSpaceDN w:val="0"/>
        <w:adjustRightInd w:val="0"/>
        <w:spacing w:after="0" w:line="360" w:lineRule="auto"/>
        <w:jc w:val="both"/>
        <w:rPr>
          <w:rFonts w:ascii="Times New Roman" w:eastAsia="Times New Roman" w:hAnsi="Times New Roman" w:cs="Times New Roman"/>
          <w:sz w:val="24"/>
          <w:szCs w:val="24"/>
        </w:rPr>
      </w:pPr>
    </w:p>
    <w:p w14:paraId="3E2C9622" w14:textId="77777777" w:rsidR="00905E9A" w:rsidRPr="00D25FD1" w:rsidRDefault="00905E9A" w:rsidP="00D4218E">
      <w:pPr>
        <w:numPr>
          <w:ilvl w:val="1"/>
          <w:numId w:val="2"/>
        </w:numPr>
        <w:spacing w:after="0" w:line="360" w:lineRule="auto"/>
        <w:contextualSpacing/>
        <w:jc w:val="center"/>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 xml:space="preserve">  FINAL RECOMMENDATION</w:t>
      </w:r>
    </w:p>
    <w:p w14:paraId="3BBE767B" w14:textId="15ED53C7" w:rsidR="00483BA1" w:rsidRDefault="00905E9A" w:rsidP="00483BA1">
      <w:pPr>
        <w:keepNext/>
        <w:spacing w:after="0" w:line="360" w:lineRule="auto"/>
        <w:ind w:firstLine="720"/>
        <w:jc w:val="both"/>
        <w:rPr>
          <w:rFonts w:ascii="Times New Roman" w:eastAsia="Times New Roman" w:hAnsi="Times New Roman" w:cs="Times New Roman"/>
          <w:sz w:val="24"/>
          <w:szCs w:val="24"/>
        </w:rPr>
      </w:pPr>
      <w:r w:rsidRPr="00D25FD1">
        <w:rPr>
          <w:rFonts w:ascii="Times New Roman" w:eastAsia="Times New Roman" w:hAnsi="Times New Roman" w:cs="Times New Roman"/>
          <w:sz w:val="24"/>
          <w:szCs w:val="24"/>
        </w:rPr>
        <w:t>Staff has reviewed the application and supplemental information and, as supported by the attached memorand</w:t>
      </w:r>
      <w:r>
        <w:rPr>
          <w:rFonts w:ascii="Times New Roman" w:eastAsia="Times New Roman" w:hAnsi="Times New Roman" w:cs="Times New Roman"/>
          <w:sz w:val="24"/>
          <w:szCs w:val="24"/>
        </w:rPr>
        <w:t>um</w:t>
      </w:r>
      <w:r w:rsidRPr="00D25FD1">
        <w:rPr>
          <w:rFonts w:ascii="Times New Roman" w:eastAsia="Times New Roman" w:hAnsi="Times New Roman" w:cs="Times New Roman"/>
          <w:sz w:val="24"/>
          <w:szCs w:val="24"/>
        </w:rPr>
        <w:t xml:space="preserve"> of </w:t>
      </w:r>
      <w:r>
        <w:rPr>
          <w:rFonts w:ascii="Times New Roman" w:eastAsia="Times New Roman" w:hAnsi="Times New Roman" w:cs="Times New Roman"/>
          <w:sz w:val="24"/>
          <w:szCs w:val="24"/>
        </w:rPr>
        <w:t>Jolie Mathis</w:t>
      </w:r>
      <w:r w:rsidRPr="00D25FD1">
        <w:rPr>
          <w:rFonts w:ascii="Times New Roman" w:eastAsia="Times New Roman" w:hAnsi="Times New Roman" w:cs="Times New Roman"/>
          <w:sz w:val="24"/>
          <w:szCs w:val="24"/>
        </w:rPr>
        <w:t xml:space="preserve">, Infrastructure Division, recommends approval of the application. Staff’s review indicates that </w:t>
      </w:r>
      <w:r>
        <w:rPr>
          <w:rFonts w:ascii="Times New Roman" w:eastAsia="Times New Roman" w:hAnsi="Times New Roman" w:cs="Times New Roman"/>
          <w:sz w:val="24"/>
          <w:szCs w:val="24"/>
        </w:rPr>
        <w:t>Nevada SUD</w:t>
      </w:r>
      <w:r w:rsidRPr="00D25FD1">
        <w:rPr>
          <w:rFonts w:ascii="Times New Roman" w:eastAsia="Times New Roman" w:hAnsi="Times New Roman" w:cs="Times New Roman"/>
          <w:sz w:val="24"/>
          <w:szCs w:val="24"/>
        </w:rPr>
        <w:t xml:space="preserve"> meets the applicable technical, managerial, and financial requirements of Chapter 13 of the Texas Water Code </w:t>
      </w:r>
      <w:r w:rsidR="007E1049">
        <w:rPr>
          <w:rFonts w:ascii="Times New Roman" w:eastAsia="Times New Roman" w:hAnsi="Times New Roman" w:cs="Times New Roman"/>
          <w:sz w:val="24"/>
          <w:szCs w:val="24"/>
        </w:rPr>
        <w:t xml:space="preserve">(TWC) </w:t>
      </w:r>
      <w:r w:rsidRPr="00D25FD1">
        <w:rPr>
          <w:rFonts w:ascii="Times New Roman" w:eastAsia="Times New Roman" w:hAnsi="Times New Roman" w:cs="Times New Roman"/>
          <w:sz w:val="24"/>
          <w:szCs w:val="24"/>
        </w:rPr>
        <w:t>and Title 16, Chapter 24 of the Texas Administrative Code</w:t>
      </w:r>
      <w:r w:rsidR="007E1049">
        <w:rPr>
          <w:rFonts w:ascii="Times New Roman" w:eastAsia="Times New Roman" w:hAnsi="Times New Roman" w:cs="Times New Roman"/>
          <w:sz w:val="24"/>
          <w:szCs w:val="24"/>
        </w:rPr>
        <w:t xml:space="preserve"> (TAC)</w:t>
      </w:r>
      <w:r w:rsidR="00585A41">
        <w:rPr>
          <w:rFonts w:ascii="Times New Roman" w:eastAsia="Times New Roman" w:hAnsi="Times New Roman" w:cs="Times New Roman"/>
          <w:sz w:val="24"/>
          <w:szCs w:val="24"/>
        </w:rPr>
        <w:t>,</w:t>
      </w:r>
      <w:r w:rsidRPr="00D25FD1">
        <w:rPr>
          <w:rFonts w:ascii="Times New Roman" w:eastAsia="Times New Roman" w:hAnsi="Times New Roman" w:cs="Times New Roman"/>
          <w:sz w:val="24"/>
          <w:szCs w:val="24"/>
        </w:rPr>
        <w:t xml:space="preserve"> and therefore, is capable of providing continuous and adequate service. Additionally, Staff’s review suggests that approval of the application is necessary for the service, accommodation, convenience, and safety of the public.</w:t>
      </w:r>
      <w:r w:rsidR="00D23400">
        <w:rPr>
          <w:rFonts w:ascii="Times New Roman" w:eastAsia="Times New Roman" w:hAnsi="Times New Roman" w:cs="Times New Roman"/>
          <w:sz w:val="24"/>
          <w:szCs w:val="24"/>
        </w:rPr>
        <w:t xml:space="preserve"> </w:t>
      </w:r>
    </w:p>
    <w:p w14:paraId="4F887CA1" w14:textId="76D1FFEF" w:rsidR="00905E9A" w:rsidRDefault="00D23400" w:rsidP="00483BA1">
      <w:pPr>
        <w:keepNext/>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Because Nevada SUD and Caddo Basin </w:t>
      </w:r>
      <w:r w:rsidR="007E1049">
        <w:rPr>
          <w:rFonts w:ascii="Times New Roman" w:eastAsia="Times New Roman" w:hAnsi="Times New Roman" w:cs="Times New Roman"/>
          <w:sz w:val="24"/>
          <w:szCs w:val="24"/>
        </w:rPr>
        <w:t xml:space="preserve">SUD </w:t>
      </w:r>
      <w:r>
        <w:rPr>
          <w:rFonts w:ascii="Times New Roman" w:eastAsia="Times New Roman" w:hAnsi="Times New Roman" w:cs="Times New Roman"/>
          <w:sz w:val="24"/>
          <w:szCs w:val="24"/>
        </w:rPr>
        <w:t xml:space="preserve">are both districts, Staff recommends that the transfer of facilities proposed in the application does not require the filing of an application </w:t>
      </w:r>
      <w:r w:rsidR="007E1049">
        <w:rPr>
          <w:rFonts w:ascii="Times New Roman" w:eastAsia="Times New Roman" w:hAnsi="Times New Roman" w:cs="Times New Roman"/>
          <w:sz w:val="24"/>
          <w:szCs w:val="24"/>
        </w:rPr>
        <w:t xml:space="preserve">for a </w:t>
      </w:r>
      <w:r w:rsidR="007E1049">
        <w:rPr>
          <w:rFonts w:ascii="Times New Roman" w:eastAsia="Times New Roman" w:hAnsi="Times New Roman" w:cs="Times New Roman"/>
          <w:sz w:val="24"/>
          <w:szCs w:val="24"/>
        </w:rPr>
        <w:lastRenderedPageBreak/>
        <w:t xml:space="preserve">sale, transfer, or merger (STM) </w:t>
      </w:r>
      <w:r>
        <w:rPr>
          <w:rFonts w:ascii="Times New Roman" w:eastAsia="Times New Roman" w:hAnsi="Times New Roman" w:cs="Times New Roman"/>
          <w:sz w:val="24"/>
          <w:szCs w:val="24"/>
        </w:rPr>
        <w:t xml:space="preserve">under TWC </w:t>
      </w:r>
      <w:r w:rsidR="00795549">
        <w:rPr>
          <w:rFonts w:ascii="Times New Roman" w:eastAsia="Times New Roman" w:hAnsi="Times New Roman" w:cs="Times New Roman"/>
          <w:sz w:val="24"/>
          <w:szCs w:val="24"/>
        </w:rPr>
        <w:t>§ 13.301.</w:t>
      </w:r>
      <w:r w:rsidR="00795549">
        <w:rPr>
          <w:rStyle w:val="FootnoteReference"/>
          <w:rFonts w:ascii="Times New Roman" w:eastAsia="Times New Roman" w:hAnsi="Times New Roman" w:cs="Times New Roman"/>
          <w:sz w:val="24"/>
          <w:szCs w:val="24"/>
        </w:rPr>
        <w:footnoteReference w:id="1"/>
      </w:r>
      <w:r w:rsidR="00483BA1">
        <w:rPr>
          <w:rFonts w:ascii="Times New Roman" w:eastAsia="Times New Roman" w:hAnsi="Times New Roman" w:cs="Times New Roman"/>
          <w:sz w:val="24"/>
          <w:szCs w:val="24"/>
        </w:rPr>
        <w:t xml:space="preserve"> The requirement to file a STM application applies to a </w:t>
      </w:r>
      <w:r w:rsidR="00483BA1" w:rsidRPr="00C71C86">
        <w:rPr>
          <w:rFonts w:ascii="Times New Roman" w:eastAsia="Times New Roman" w:hAnsi="Times New Roman" w:cs="Times New Roman"/>
          <w:sz w:val="24"/>
          <w:szCs w:val="24"/>
        </w:rPr>
        <w:t>water supply or sewer service corporation or water and</w:t>
      </w:r>
      <w:r w:rsidR="00483BA1">
        <w:rPr>
          <w:rFonts w:ascii="Times New Roman" w:eastAsia="Times New Roman" w:hAnsi="Times New Roman" w:cs="Times New Roman"/>
          <w:sz w:val="24"/>
          <w:szCs w:val="24"/>
        </w:rPr>
        <w:t xml:space="preserve"> </w:t>
      </w:r>
      <w:r w:rsidR="00483BA1" w:rsidRPr="00C71C86">
        <w:rPr>
          <w:rFonts w:ascii="Times New Roman" w:eastAsia="Times New Roman" w:hAnsi="Times New Roman" w:cs="Times New Roman"/>
          <w:sz w:val="24"/>
          <w:szCs w:val="24"/>
        </w:rPr>
        <w:t>sewer utility</w:t>
      </w:r>
      <w:r w:rsidR="00483BA1">
        <w:rPr>
          <w:rFonts w:ascii="Times New Roman" w:eastAsia="Times New Roman" w:hAnsi="Times New Roman" w:cs="Times New Roman"/>
          <w:sz w:val="24"/>
          <w:szCs w:val="24"/>
        </w:rPr>
        <w:t xml:space="preserve"> and the “</w:t>
      </w:r>
      <w:r w:rsidR="00483BA1" w:rsidRPr="00483BA1">
        <w:rPr>
          <w:rFonts w:ascii="Times New Roman" w:eastAsia="Times New Roman" w:hAnsi="Times New Roman" w:cs="Times New Roman"/>
          <w:sz w:val="24"/>
          <w:szCs w:val="24"/>
        </w:rPr>
        <w:t>sale, acquisition, lease, or rental of a water or sewer system owned by an entity that is</w:t>
      </w:r>
      <w:r w:rsidR="00483BA1">
        <w:rPr>
          <w:rFonts w:ascii="Times New Roman" w:eastAsia="Times New Roman" w:hAnsi="Times New Roman" w:cs="Times New Roman"/>
          <w:sz w:val="24"/>
          <w:szCs w:val="24"/>
        </w:rPr>
        <w:t xml:space="preserve"> </w:t>
      </w:r>
      <w:r w:rsidR="00483BA1" w:rsidRPr="00483BA1">
        <w:rPr>
          <w:rFonts w:ascii="Times New Roman" w:eastAsia="Times New Roman" w:hAnsi="Times New Roman" w:cs="Times New Roman"/>
          <w:sz w:val="24"/>
          <w:szCs w:val="24"/>
        </w:rPr>
        <w:t>required by law to possess a certificate of public convenience and necessity</w:t>
      </w:r>
      <w:r w:rsidR="00483BA1">
        <w:rPr>
          <w:rFonts w:ascii="Times New Roman" w:eastAsia="Times New Roman" w:hAnsi="Times New Roman" w:cs="Times New Roman"/>
          <w:sz w:val="24"/>
          <w:szCs w:val="24"/>
        </w:rPr>
        <w:t>.”</w:t>
      </w:r>
      <w:r w:rsidR="00483BA1">
        <w:rPr>
          <w:rStyle w:val="FootnoteReference"/>
          <w:rFonts w:ascii="Times New Roman" w:eastAsia="Times New Roman" w:hAnsi="Times New Roman" w:cs="Times New Roman"/>
          <w:sz w:val="24"/>
          <w:szCs w:val="24"/>
        </w:rPr>
        <w:footnoteReference w:id="2"/>
      </w:r>
      <w:r w:rsidR="00483BA1">
        <w:rPr>
          <w:rFonts w:ascii="Times New Roman" w:eastAsia="Times New Roman" w:hAnsi="Times New Roman" w:cs="Times New Roman"/>
          <w:sz w:val="24"/>
          <w:szCs w:val="24"/>
        </w:rPr>
        <w:t xml:space="preserve">  Special utility districts do not fall within the definition of  </w:t>
      </w:r>
      <w:r w:rsidR="00483BA1" w:rsidRPr="00C71C86">
        <w:rPr>
          <w:rFonts w:ascii="Times New Roman" w:eastAsia="Times New Roman" w:hAnsi="Times New Roman" w:cs="Times New Roman"/>
          <w:sz w:val="24"/>
          <w:szCs w:val="24"/>
        </w:rPr>
        <w:t>water supply or sewer service corporation</w:t>
      </w:r>
      <w:r w:rsidR="00483BA1">
        <w:rPr>
          <w:rStyle w:val="FootnoteReference"/>
          <w:rFonts w:ascii="Times New Roman" w:eastAsia="Times New Roman" w:hAnsi="Times New Roman" w:cs="Times New Roman"/>
          <w:sz w:val="24"/>
          <w:szCs w:val="24"/>
        </w:rPr>
        <w:footnoteReference w:id="3"/>
      </w:r>
      <w:r w:rsidR="00483BA1" w:rsidRPr="00C71C86">
        <w:rPr>
          <w:rFonts w:ascii="Times New Roman" w:eastAsia="Times New Roman" w:hAnsi="Times New Roman" w:cs="Times New Roman"/>
          <w:sz w:val="24"/>
          <w:szCs w:val="24"/>
        </w:rPr>
        <w:t xml:space="preserve"> or water and</w:t>
      </w:r>
      <w:r w:rsidR="00483BA1">
        <w:rPr>
          <w:rFonts w:ascii="Times New Roman" w:eastAsia="Times New Roman" w:hAnsi="Times New Roman" w:cs="Times New Roman"/>
          <w:sz w:val="24"/>
          <w:szCs w:val="24"/>
        </w:rPr>
        <w:t xml:space="preserve"> </w:t>
      </w:r>
      <w:r w:rsidR="00483BA1" w:rsidRPr="00C71C86">
        <w:rPr>
          <w:rFonts w:ascii="Times New Roman" w:eastAsia="Times New Roman" w:hAnsi="Times New Roman" w:cs="Times New Roman"/>
          <w:sz w:val="24"/>
          <w:szCs w:val="24"/>
        </w:rPr>
        <w:t>sewer utility</w:t>
      </w:r>
      <w:r w:rsidR="00483BA1">
        <w:rPr>
          <w:rFonts w:ascii="Times New Roman" w:eastAsia="Times New Roman" w:hAnsi="Times New Roman" w:cs="Times New Roman"/>
          <w:sz w:val="24"/>
          <w:szCs w:val="24"/>
        </w:rPr>
        <w:t>.</w:t>
      </w:r>
      <w:r w:rsidR="00483BA1">
        <w:rPr>
          <w:rStyle w:val="FootnoteReference"/>
          <w:rFonts w:ascii="Times New Roman" w:eastAsia="Times New Roman" w:hAnsi="Times New Roman" w:cs="Times New Roman"/>
          <w:sz w:val="24"/>
          <w:szCs w:val="24"/>
        </w:rPr>
        <w:footnoteReference w:id="4"/>
      </w:r>
      <w:r w:rsidR="00483BA1">
        <w:rPr>
          <w:rFonts w:ascii="Times New Roman" w:eastAsia="Times New Roman" w:hAnsi="Times New Roman" w:cs="Times New Roman"/>
          <w:sz w:val="24"/>
          <w:szCs w:val="24"/>
        </w:rPr>
        <w:t xml:space="preserve"> In addition, Caddo Basin SUD (the </w:t>
      </w:r>
      <w:r w:rsidR="00411AC4">
        <w:rPr>
          <w:rFonts w:ascii="Times New Roman" w:eastAsia="Times New Roman" w:hAnsi="Times New Roman" w:cs="Times New Roman"/>
          <w:sz w:val="24"/>
          <w:szCs w:val="24"/>
        </w:rPr>
        <w:t>owner of the facilities to be transferred</w:t>
      </w:r>
      <w:r w:rsidR="00483BA1">
        <w:rPr>
          <w:rFonts w:ascii="Times New Roman" w:eastAsia="Times New Roman" w:hAnsi="Times New Roman" w:cs="Times New Roman"/>
          <w:sz w:val="24"/>
          <w:szCs w:val="24"/>
        </w:rPr>
        <w:t xml:space="preserve">) is not required to possess a CCN because it is not </w:t>
      </w:r>
      <w:r w:rsidR="00483BA1" w:rsidRPr="00483BA1">
        <w:rPr>
          <w:rFonts w:ascii="Times New Roman" w:eastAsia="Times New Roman" w:hAnsi="Times New Roman" w:cs="Times New Roman"/>
          <w:sz w:val="24"/>
          <w:szCs w:val="24"/>
        </w:rPr>
        <w:t>a utility, a utility operated by an affected county, or a water supply corporation</w:t>
      </w:r>
      <w:r w:rsidR="00483BA1">
        <w:rPr>
          <w:rFonts w:ascii="Times New Roman" w:eastAsia="Times New Roman" w:hAnsi="Times New Roman" w:cs="Times New Roman"/>
          <w:sz w:val="24"/>
          <w:szCs w:val="24"/>
        </w:rPr>
        <w:t xml:space="preserve"> and it is not </w:t>
      </w:r>
      <w:r w:rsidR="00483BA1" w:rsidRPr="00483BA1">
        <w:rPr>
          <w:rFonts w:ascii="Times New Roman" w:eastAsia="Times New Roman" w:hAnsi="Times New Roman" w:cs="Times New Roman"/>
          <w:sz w:val="24"/>
          <w:szCs w:val="24"/>
        </w:rPr>
        <w:t>a utility, a utility operated by an affected county, or a water supply corporation.</w:t>
      </w:r>
      <w:r w:rsidR="00483BA1">
        <w:rPr>
          <w:rStyle w:val="FootnoteReference"/>
          <w:rFonts w:ascii="Times New Roman" w:eastAsia="Times New Roman" w:hAnsi="Times New Roman" w:cs="Times New Roman"/>
          <w:sz w:val="24"/>
          <w:szCs w:val="24"/>
        </w:rPr>
        <w:footnoteReference w:id="5"/>
      </w:r>
      <w:r w:rsidR="00483BA1" w:rsidRPr="00483BA1">
        <w:rPr>
          <w:rFonts w:ascii="Times New Roman" w:eastAsia="Times New Roman" w:hAnsi="Times New Roman" w:cs="Times New Roman"/>
          <w:sz w:val="24"/>
          <w:szCs w:val="24"/>
        </w:rPr>
        <w:t xml:space="preserve"> </w:t>
      </w:r>
    </w:p>
    <w:p w14:paraId="59842B26" w14:textId="77777777" w:rsidR="00D4218E" w:rsidRPr="00D25FD1" w:rsidRDefault="00D4218E" w:rsidP="00D4218E">
      <w:pPr>
        <w:keepNext/>
        <w:spacing w:after="0" w:line="360" w:lineRule="auto"/>
        <w:ind w:firstLine="720"/>
        <w:jc w:val="both"/>
        <w:rPr>
          <w:rFonts w:ascii="Times New Roman" w:eastAsia="Times New Roman" w:hAnsi="Times New Roman" w:cs="Times New Roman"/>
          <w:bCs/>
          <w:sz w:val="24"/>
          <w:szCs w:val="24"/>
        </w:rPr>
      </w:pPr>
    </w:p>
    <w:p w14:paraId="42220401" w14:textId="77777777" w:rsidR="00905E9A" w:rsidRPr="00D25FD1" w:rsidRDefault="00905E9A" w:rsidP="00D4218E">
      <w:pPr>
        <w:keepNext/>
        <w:numPr>
          <w:ilvl w:val="0"/>
          <w:numId w:val="3"/>
        </w:numPr>
        <w:spacing w:after="0" w:line="360" w:lineRule="auto"/>
        <w:contextualSpacing/>
        <w:jc w:val="center"/>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CONCLUSION</w:t>
      </w:r>
    </w:p>
    <w:p w14:paraId="2E007A33" w14:textId="448E4663" w:rsidR="00905E9A" w:rsidRPr="00D25FD1" w:rsidRDefault="00905E9A" w:rsidP="00D4218E">
      <w:pPr>
        <w:spacing w:after="0" w:line="360" w:lineRule="auto"/>
        <w:ind w:firstLine="720"/>
        <w:jc w:val="both"/>
        <w:rPr>
          <w:rFonts w:ascii="Times New Roman" w:eastAsia="Times New Roman" w:hAnsi="Times New Roman" w:cs="Times New Roman"/>
          <w:sz w:val="24"/>
          <w:szCs w:val="20"/>
        </w:rPr>
      </w:pPr>
      <w:r w:rsidRPr="00D25FD1">
        <w:rPr>
          <w:rFonts w:ascii="Times New Roman" w:eastAsia="Times New Roman" w:hAnsi="Times New Roman" w:cs="Times New Roman"/>
          <w:sz w:val="24"/>
          <w:szCs w:val="20"/>
        </w:rPr>
        <w:t xml:space="preserve">For the reasons discussed above, Staff respectfully requests that </w:t>
      </w:r>
      <w:r>
        <w:rPr>
          <w:rFonts w:ascii="Times New Roman" w:eastAsia="Times New Roman" w:hAnsi="Times New Roman" w:cs="Times New Roman"/>
          <w:sz w:val="24"/>
          <w:szCs w:val="20"/>
        </w:rPr>
        <w:t>Nevada SUD’s</w:t>
      </w:r>
      <w:r w:rsidRPr="00D25FD1">
        <w:rPr>
          <w:rFonts w:ascii="Times New Roman" w:eastAsia="Times New Roman" w:hAnsi="Times New Roman" w:cs="Times New Roman"/>
          <w:sz w:val="24"/>
          <w:szCs w:val="20"/>
        </w:rPr>
        <w:t xml:space="preserve"> application be approved.</w:t>
      </w:r>
    </w:p>
    <w:p w14:paraId="3EC0F920" w14:textId="635CB637" w:rsidR="00905E9A" w:rsidRDefault="00905E9A" w:rsidP="00905E9A">
      <w:pPr>
        <w:spacing w:after="0" w:line="360" w:lineRule="auto"/>
        <w:contextualSpacing/>
        <w:jc w:val="center"/>
        <w:rPr>
          <w:rFonts w:ascii="Times New Roman" w:eastAsia="Times New Roman" w:hAnsi="Times New Roman" w:cs="Times New Roman"/>
          <w:sz w:val="24"/>
          <w:szCs w:val="20"/>
        </w:rPr>
      </w:pPr>
    </w:p>
    <w:p w14:paraId="4DD79A9A" w14:textId="77777777" w:rsidR="00411AC4" w:rsidRDefault="00411AC4" w:rsidP="00905E9A">
      <w:pPr>
        <w:spacing w:after="0" w:line="240" w:lineRule="auto"/>
        <w:rPr>
          <w:rFonts w:ascii="Times New Roman" w:eastAsia="Times New Roman" w:hAnsi="Times New Roman" w:cs="Times New Roman"/>
          <w:sz w:val="24"/>
          <w:szCs w:val="20"/>
        </w:rPr>
      </w:pPr>
    </w:p>
    <w:p w14:paraId="7F7C5B60" w14:textId="77777777" w:rsidR="00411AC4" w:rsidRDefault="00411AC4" w:rsidP="00905E9A">
      <w:pPr>
        <w:spacing w:after="0" w:line="240" w:lineRule="auto"/>
        <w:rPr>
          <w:rFonts w:ascii="Times New Roman" w:eastAsia="Times New Roman" w:hAnsi="Times New Roman" w:cs="Times New Roman"/>
          <w:sz w:val="24"/>
          <w:szCs w:val="20"/>
        </w:rPr>
      </w:pPr>
    </w:p>
    <w:p w14:paraId="505688B8" w14:textId="77777777" w:rsidR="00411AC4" w:rsidRDefault="00411AC4" w:rsidP="00905E9A">
      <w:pPr>
        <w:spacing w:after="0" w:line="240" w:lineRule="auto"/>
        <w:rPr>
          <w:rFonts w:ascii="Times New Roman" w:eastAsia="Times New Roman" w:hAnsi="Times New Roman" w:cs="Times New Roman"/>
          <w:sz w:val="24"/>
          <w:szCs w:val="20"/>
        </w:rPr>
      </w:pPr>
    </w:p>
    <w:p w14:paraId="6A6A4A63" w14:textId="77777777" w:rsidR="00411AC4" w:rsidRDefault="00411AC4" w:rsidP="00905E9A">
      <w:pPr>
        <w:spacing w:after="0" w:line="240" w:lineRule="auto"/>
        <w:rPr>
          <w:rFonts w:ascii="Times New Roman" w:eastAsia="Times New Roman" w:hAnsi="Times New Roman" w:cs="Times New Roman"/>
          <w:sz w:val="24"/>
          <w:szCs w:val="20"/>
        </w:rPr>
      </w:pPr>
    </w:p>
    <w:p w14:paraId="4E6F64CE" w14:textId="77777777" w:rsidR="00411AC4" w:rsidRDefault="00411AC4" w:rsidP="00905E9A">
      <w:pPr>
        <w:spacing w:after="0" w:line="240" w:lineRule="auto"/>
        <w:rPr>
          <w:rFonts w:ascii="Times New Roman" w:eastAsia="Times New Roman" w:hAnsi="Times New Roman" w:cs="Times New Roman"/>
          <w:sz w:val="24"/>
          <w:szCs w:val="20"/>
        </w:rPr>
      </w:pPr>
    </w:p>
    <w:p w14:paraId="6856DB5A" w14:textId="77777777" w:rsidR="00411AC4" w:rsidRDefault="00411AC4" w:rsidP="00905E9A">
      <w:pPr>
        <w:spacing w:after="0" w:line="240" w:lineRule="auto"/>
        <w:rPr>
          <w:rFonts w:ascii="Times New Roman" w:eastAsia="Times New Roman" w:hAnsi="Times New Roman" w:cs="Times New Roman"/>
          <w:sz w:val="24"/>
          <w:szCs w:val="20"/>
        </w:rPr>
      </w:pPr>
    </w:p>
    <w:p w14:paraId="4DEA23D8" w14:textId="77777777" w:rsidR="00411AC4" w:rsidRDefault="00411AC4" w:rsidP="00905E9A">
      <w:pPr>
        <w:spacing w:after="0" w:line="240" w:lineRule="auto"/>
        <w:rPr>
          <w:rFonts w:ascii="Times New Roman" w:eastAsia="Times New Roman" w:hAnsi="Times New Roman" w:cs="Times New Roman"/>
          <w:sz w:val="24"/>
          <w:szCs w:val="20"/>
        </w:rPr>
      </w:pPr>
    </w:p>
    <w:p w14:paraId="5970B99E" w14:textId="77777777" w:rsidR="00411AC4" w:rsidRDefault="00411AC4" w:rsidP="00905E9A">
      <w:pPr>
        <w:spacing w:after="0" w:line="240" w:lineRule="auto"/>
        <w:rPr>
          <w:rFonts w:ascii="Times New Roman" w:eastAsia="Times New Roman" w:hAnsi="Times New Roman" w:cs="Times New Roman"/>
          <w:sz w:val="24"/>
          <w:szCs w:val="20"/>
        </w:rPr>
      </w:pPr>
    </w:p>
    <w:p w14:paraId="5C336510" w14:textId="77777777" w:rsidR="00411AC4" w:rsidRDefault="00411AC4" w:rsidP="00905E9A">
      <w:pPr>
        <w:spacing w:after="0" w:line="240" w:lineRule="auto"/>
        <w:rPr>
          <w:rFonts w:ascii="Times New Roman" w:eastAsia="Times New Roman" w:hAnsi="Times New Roman" w:cs="Times New Roman"/>
          <w:sz w:val="24"/>
          <w:szCs w:val="20"/>
        </w:rPr>
      </w:pPr>
    </w:p>
    <w:p w14:paraId="67D4BBB8" w14:textId="77777777" w:rsidR="00411AC4" w:rsidRDefault="00411AC4" w:rsidP="00905E9A">
      <w:pPr>
        <w:spacing w:after="0" w:line="240" w:lineRule="auto"/>
        <w:rPr>
          <w:rFonts w:ascii="Times New Roman" w:eastAsia="Times New Roman" w:hAnsi="Times New Roman" w:cs="Times New Roman"/>
          <w:sz w:val="24"/>
          <w:szCs w:val="20"/>
        </w:rPr>
      </w:pPr>
    </w:p>
    <w:p w14:paraId="17497CD2" w14:textId="77777777" w:rsidR="00411AC4" w:rsidRDefault="00411AC4" w:rsidP="00905E9A">
      <w:pPr>
        <w:spacing w:after="0" w:line="240" w:lineRule="auto"/>
        <w:rPr>
          <w:rFonts w:ascii="Times New Roman" w:eastAsia="Times New Roman" w:hAnsi="Times New Roman" w:cs="Times New Roman"/>
          <w:sz w:val="24"/>
          <w:szCs w:val="20"/>
        </w:rPr>
      </w:pPr>
    </w:p>
    <w:p w14:paraId="159F8E56" w14:textId="77777777" w:rsidR="00411AC4" w:rsidRDefault="00411AC4" w:rsidP="00905E9A">
      <w:pPr>
        <w:spacing w:after="0" w:line="240" w:lineRule="auto"/>
        <w:rPr>
          <w:rFonts w:ascii="Times New Roman" w:eastAsia="Times New Roman" w:hAnsi="Times New Roman" w:cs="Times New Roman"/>
          <w:sz w:val="24"/>
          <w:szCs w:val="20"/>
        </w:rPr>
      </w:pPr>
    </w:p>
    <w:p w14:paraId="78025E71" w14:textId="77777777" w:rsidR="00411AC4" w:rsidRDefault="00411AC4" w:rsidP="00905E9A">
      <w:pPr>
        <w:spacing w:after="0" w:line="240" w:lineRule="auto"/>
        <w:rPr>
          <w:rFonts w:ascii="Times New Roman" w:eastAsia="Times New Roman" w:hAnsi="Times New Roman" w:cs="Times New Roman"/>
          <w:sz w:val="24"/>
          <w:szCs w:val="20"/>
        </w:rPr>
      </w:pPr>
    </w:p>
    <w:p w14:paraId="033EDE84" w14:textId="77777777" w:rsidR="00411AC4" w:rsidRDefault="00411AC4" w:rsidP="00905E9A">
      <w:pPr>
        <w:spacing w:after="0" w:line="240" w:lineRule="auto"/>
        <w:rPr>
          <w:rFonts w:ascii="Times New Roman" w:eastAsia="Times New Roman" w:hAnsi="Times New Roman" w:cs="Times New Roman"/>
          <w:sz w:val="24"/>
          <w:szCs w:val="20"/>
        </w:rPr>
      </w:pPr>
    </w:p>
    <w:p w14:paraId="0C220F9A" w14:textId="5B973851" w:rsidR="00905E9A" w:rsidRPr="00354E52" w:rsidRDefault="00905E9A" w:rsidP="00905E9A">
      <w:pPr>
        <w:spacing w:after="0" w:line="240" w:lineRule="auto"/>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lastRenderedPageBreak/>
        <w:t xml:space="preserve">Dated: </w:t>
      </w:r>
      <w:r w:rsidRPr="00354E52">
        <w:rPr>
          <w:rFonts w:ascii="Times New Roman" w:eastAsia="Times New Roman" w:hAnsi="Times New Roman" w:cs="Times New Roman"/>
          <w:sz w:val="24"/>
          <w:szCs w:val="24"/>
        </w:rPr>
        <w:fldChar w:fldCharType="begin"/>
      </w:r>
      <w:r w:rsidRPr="00354E52">
        <w:rPr>
          <w:rFonts w:ascii="Times New Roman" w:eastAsia="Times New Roman" w:hAnsi="Times New Roman" w:cs="Times New Roman"/>
          <w:sz w:val="24"/>
          <w:szCs w:val="24"/>
        </w:rPr>
        <w:instrText xml:space="preserve"> DATE \@ "MMMM d, yyyy" </w:instrText>
      </w:r>
      <w:r w:rsidRPr="00354E52">
        <w:rPr>
          <w:rFonts w:ascii="Times New Roman" w:eastAsia="Times New Roman" w:hAnsi="Times New Roman" w:cs="Times New Roman"/>
          <w:sz w:val="24"/>
          <w:szCs w:val="24"/>
        </w:rPr>
        <w:fldChar w:fldCharType="separate"/>
      </w:r>
      <w:r w:rsidR="00D64844">
        <w:rPr>
          <w:rFonts w:ascii="Times New Roman" w:eastAsia="Times New Roman" w:hAnsi="Times New Roman" w:cs="Times New Roman"/>
          <w:noProof/>
          <w:sz w:val="24"/>
          <w:szCs w:val="24"/>
        </w:rPr>
        <w:t>May 26, 2021</w:t>
      </w:r>
      <w:r w:rsidRPr="00354E52">
        <w:rPr>
          <w:rFonts w:ascii="Times New Roman" w:eastAsia="Times New Roman" w:hAnsi="Times New Roman" w:cs="Times New Roman"/>
          <w:sz w:val="24"/>
          <w:szCs w:val="24"/>
        </w:rPr>
        <w:fldChar w:fldCharType="end"/>
      </w:r>
    </w:p>
    <w:p w14:paraId="11BD4BA8" w14:textId="77777777" w:rsidR="00905E9A" w:rsidRPr="00354E52" w:rsidRDefault="00905E9A" w:rsidP="00905E9A">
      <w:pPr>
        <w:spacing w:after="0" w:line="240" w:lineRule="auto"/>
        <w:rPr>
          <w:rFonts w:ascii="Times New Roman" w:eastAsia="Times New Roman" w:hAnsi="Times New Roman" w:cs="Times New Roman"/>
          <w:sz w:val="24"/>
          <w:szCs w:val="20"/>
        </w:rPr>
      </w:pPr>
    </w:p>
    <w:p w14:paraId="260C352A" w14:textId="77777777" w:rsidR="00905E9A" w:rsidRPr="00354E52" w:rsidRDefault="00905E9A" w:rsidP="00905E9A">
      <w:pPr>
        <w:spacing w:after="0" w:line="240" w:lineRule="auto"/>
        <w:rPr>
          <w:rFonts w:ascii="Times New Roman" w:eastAsia="Times New Roman" w:hAnsi="Times New Roman" w:cs="Times New Roman"/>
          <w:sz w:val="24"/>
          <w:szCs w:val="20"/>
        </w:rPr>
      </w:pPr>
    </w:p>
    <w:p w14:paraId="3D604A86" w14:textId="77777777" w:rsidR="00905E9A" w:rsidRPr="00354E52" w:rsidRDefault="00905E9A" w:rsidP="00905E9A">
      <w:pPr>
        <w:spacing w:after="0" w:line="48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Respectfully submitted,</w:t>
      </w:r>
    </w:p>
    <w:p w14:paraId="3217CE59" w14:textId="77777777" w:rsidR="00905E9A" w:rsidRPr="00354E52" w:rsidRDefault="00905E9A" w:rsidP="00905E9A">
      <w:pPr>
        <w:spacing w:after="0" w:line="240" w:lineRule="auto"/>
        <w:ind w:left="4320"/>
        <w:contextualSpacing/>
        <w:jc w:val="both"/>
        <w:rPr>
          <w:rFonts w:ascii="Times New Roman" w:eastAsia="Times New Roman" w:hAnsi="Times New Roman" w:cs="Times New Roman"/>
          <w:b/>
          <w:sz w:val="24"/>
          <w:szCs w:val="24"/>
        </w:rPr>
      </w:pPr>
      <w:r w:rsidRPr="00354E52">
        <w:rPr>
          <w:rFonts w:ascii="Times New Roman" w:eastAsia="Times New Roman" w:hAnsi="Times New Roman" w:cs="Times New Roman"/>
          <w:b/>
          <w:sz w:val="24"/>
          <w:szCs w:val="24"/>
        </w:rPr>
        <w:t>PUBLIC UTILITY COMMISSION OF TEXAS LEGAL DIVISION</w:t>
      </w:r>
    </w:p>
    <w:p w14:paraId="5653F3BD" w14:textId="77777777" w:rsidR="00905E9A" w:rsidRPr="00354E52" w:rsidRDefault="00905E9A" w:rsidP="00905E9A">
      <w:pPr>
        <w:spacing w:after="0" w:line="240" w:lineRule="auto"/>
        <w:ind w:left="3600"/>
        <w:jc w:val="both"/>
        <w:rPr>
          <w:rFonts w:ascii="Times New Roman" w:eastAsia="Times New Roman" w:hAnsi="Times New Roman" w:cs="Times New Roman"/>
          <w:sz w:val="24"/>
          <w:szCs w:val="20"/>
        </w:rPr>
      </w:pPr>
    </w:p>
    <w:p w14:paraId="6DBA7778" w14:textId="77777777" w:rsidR="00905E9A" w:rsidRPr="00354E52" w:rsidRDefault="00905E9A" w:rsidP="00905E9A">
      <w:pPr>
        <w:spacing w:after="0" w:line="24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Rachelle Nicolette Robles</w:t>
      </w:r>
    </w:p>
    <w:p w14:paraId="25862052" w14:textId="77777777" w:rsidR="00905E9A" w:rsidRPr="00354E52" w:rsidRDefault="00905E9A" w:rsidP="00905E9A">
      <w:pPr>
        <w:spacing w:after="0" w:line="240" w:lineRule="auto"/>
        <w:ind w:left="4320"/>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 xml:space="preserve">Division Director </w:t>
      </w:r>
    </w:p>
    <w:p w14:paraId="2592A8A8" w14:textId="77777777" w:rsidR="00905E9A" w:rsidRPr="00354E52" w:rsidRDefault="00905E9A" w:rsidP="00905E9A">
      <w:pPr>
        <w:spacing w:after="0" w:line="240" w:lineRule="auto"/>
        <w:ind w:left="4320"/>
        <w:jc w:val="both"/>
        <w:rPr>
          <w:rFonts w:ascii="Times New Roman" w:eastAsia="Times New Roman" w:hAnsi="Times New Roman" w:cs="Times New Roman"/>
          <w:sz w:val="24"/>
          <w:szCs w:val="20"/>
        </w:rPr>
      </w:pPr>
    </w:p>
    <w:p w14:paraId="065CF7B9" w14:textId="42B4EE69" w:rsidR="00905E9A" w:rsidRPr="00354E52" w:rsidRDefault="00905E9A" w:rsidP="00905E9A">
      <w:pPr>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Eleanor D’Ambrosio</w:t>
      </w:r>
    </w:p>
    <w:p w14:paraId="37981AA5" w14:textId="77777777" w:rsidR="00905E9A" w:rsidRPr="00354E52" w:rsidRDefault="00905E9A" w:rsidP="00905E9A">
      <w:pPr>
        <w:spacing w:after="0" w:line="24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Managing Attorney</w:t>
      </w:r>
    </w:p>
    <w:p w14:paraId="61430CBF" w14:textId="77777777" w:rsidR="00905E9A" w:rsidRPr="00354E52" w:rsidRDefault="00905E9A" w:rsidP="00905E9A">
      <w:pPr>
        <w:spacing w:after="0" w:line="240" w:lineRule="auto"/>
        <w:rPr>
          <w:rFonts w:ascii="Times New Roman" w:eastAsia="Times New Roman" w:hAnsi="Times New Roman" w:cs="Times New Roman"/>
          <w:sz w:val="24"/>
          <w:szCs w:val="20"/>
        </w:rPr>
      </w:pPr>
    </w:p>
    <w:p w14:paraId="644CEF4D" w14:textId="77777777" w:rsidR="00905E9A" w:rsidRPr="00354E52" w:rsidRDefault="00905E9A" w:rsidP="00905E9A">
      <w:pPr>
        <w:spacing w:after="0" w:line="240" w:lineRule="auto"/>
        <w:jc w:val="both"/>
        <w:rPr>
          <w:rFonts w:ascii="Times New Roman" w:eastAsia="Times New Roman" w:hAnsi="Times New Roman" w:cs="Times New Roman"/>
          <w:sz w:val="24"/>
          <w:szCs w:val="20"/>
        </w:rPr>
      </w:pPr>
    </w:p>
    <w:p w14:paraId="768536BC" w14:textId="3695E49B" w:rsidR="00905E9A" w:rsidRPr="00354E52" w:rsidRDefault="00905E9A" w:rsidP="00905E9A">
      <w:pPr>
        <w:spacing w:after="0" w:line="240" w:lineRule="auto"/>
        <w:jc w:val="both"/>
        <w:rPr>
          <w:rFonts w:ascii="Times New Roman" w:eastAsia="Times New Roman" w:hAnsi="Times New Roman" w:cs="Times New Roman"/>
          <w:sz w:val="24"/>
          <w:szCs w:val="20"/>
          <w:u w:val="single"/>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00452D96">
        <w:rPr>
          <w:rFonts w:ascii="Times New Roman" w:eastAsia="Times New Roman" w:hAnsi="Times New Roman" w:cs="Times New Roman"/>
          <w:sz w:val="24"/>
          <w:szCs w:val="20"/>
          <w:u w:val="single"/>
        </w:rPr>
        <w:t>/s/ Robert Dakota Parish_</w:t>
      </w:r>
      <w:r w:rsidR="00D64844">
        <w:rPr>
          <w:rFonts w:ascii="Times New Roman" w:eastAsia="Times New Roman" w:hAnsi="Times New Roman" w:cs="Times New Roman"/>
          <w:sz w:val="24"/>
          <w:szCs w:val="20"/>
          <w:u w:val="single"/>
        </w:rPr>
        <w:t>_</w:t>
      </w:r>
    </w:p>
    <w:p w14:paraId="6F91BB5C" w14:textId="77777777" w:rsidR="00905E9A" w:rsidRPr="00354E52" w:rsidRDefault="00905E9A" w:rsidP="00905E9A">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Robert Dakota Parish</w:t>
      </w:r>
    </w:p>
    <w:p w14:paraId="44CDBC5F" w14:textId="77777777" w:rsidR="00905E9A" w:rsidRPr="00354E52" w:rsidRDefault="00905E9A" w:rsidP="00905E9A">
      <w:pPr>
        <w:spacing w:after="0" w:line="240" w:lineRule="auto"/>
        <w:ind w:left="3600" w:firstLine="7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State Bar No. 24116875</w:t>
      </w:r>
    </w:p>
    <w:p w14:paraId="23C05D68" w14:textId="77777777" w:rsidR="00905E9A" w:rsidRPr="00354E52" w:rsidRDefault="00905E9A" w:rsidP="00905E9A">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1701 N. Congress Avenue</w:t>
      </w:r>
    </w:p>
    <w:p w14:paraId="25CC30E8" w14:textId="77777777" w:rsidR="00905E9A" w:rsidRPr="00354E52" w:rsidRDefault="00905E9A" w:rsidP="00905E9A">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P.O. Box 13326</w:t>
      </w:r>
    </w:p>
    <w:p w14:paraId="257CEAC2" w14:textId="77777777" w:rsidR="00905E9A" w:rsidRPr="00354E52" w:rsidRDefault="00905E9A" w:rsidP="00905E9A">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Austin, Texas 78711-3326</w:t>
      </w:r>
    </w:p>
    <w:p w14:paraId="4446C9FA" w14:textId="77777777" w:rsidR="00905E9A" w:rsidRPr="00354E52" w:rsidRDefault="00905E9A" w:rsidP="00905E9A">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(512) 936-7442</w:t>
      </w:r>
    </w:p>
    <w:p w14:paraId="6ABF49D2" w14:textId="77777777" w:rsidR="00905E9A" w:rsidRPr="00354E52" w:rsidRDefault="00905E9A" w:rsidP="00905E9A">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(512) 936-7268 (facsimile)</w:t>
      </w:r>
    </w:p>
    <w:p w14:paraId="477FDA80" w14:textId="77777777" w:rsidR="00905E9A" w:rsidRDefault="00905E9A" w:rsidP="00905E9A">
      <w:pPr>
        <w:spacing w:after="0" w:line="240" w:lineRule="auto"/>
        <w:jc w:val="both"/>
        <w:rPr>
          <w:rFonts w:ascii="Times New Roman" w:eastAsia="Times New Roman" w:hAnsi="Times New Roman" w:cs="Times New Roman"/>
          <w:b/>
          <w:caps/>
          <w:sz w:val="24"/>
          <w:szCs w:val="24"/>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Robert.Parish@puc.texas.gov</w:t>
      </w:r>
    </w:p>
    <w:p w14:paraId="5EEA06D6" w14:textId="77777777" w:rsidR="00905E9A" w:rsidRDefault="00905E9A" w:rsidP="005D304E">
      <w:pPr>
        <w:spacing w:after="0" w:line="240" w:lineRule="auto"/>
        <w:rPr>
          <w:rFonts w:ascii="Times New Roman" w:eastAsia="Times New Roman" w:hAnsi="Times New Roman" w:cs="Times New Roman"/>
          <w:b/>
          <w:caps/>
          <w:sz w:val="24"/>
          <w:szCs w:val="24"/>
        </w:rPr>
      </w:pPr>
    </w:p>
    <w:p w14:paraId="0C5B505F" w14:textId="77777777" w:rsidR="00905E9A" w:rsidRDefault="00905E9A" w:rsidP="00905E9A">
      <w:pPr>
        <w:spacing w:after="0" w:line="240" w:lineRule="auto"/>
        <w:jc w:val="center"/>
        <w:rPr>
          <w:rFonts w:ascii="Times New Roman" w:eastAsia="Times New Roman" w:hAnsi="Times New Roman" w:cs="Times New Roman"/>
          <w:b/>
          <w:caps/>
          <w:sz w:val="24"/>
          <w:szCs w:val="24"/>
        </w:rPr>
      </w:pPr>
    </w:p>
    <w:p w14:paraId="2627133F" w14:textId="77777777" w:rsidR="00905E9A" w:rsidRPr="00354E52" w:rsidRDefault="00905E9A" w:rsidP="00905E9A">
      <w:pPr>
        <w:spacing w:after="0" w:line="240" w:lineRule="auto"/>
        <w:jc w:val="center"/>
        <w:rPr>
          <w:rFonts w:ascii="Times New Roman" w:eastAsia="Times New Roman" w:hAnsi="Times New Roman" w:cs="Times New Roman"/>
          <w:b/>
          <w:caps/>
          <w:sz w:val="24"/>
          <w:szCs w:val="24"/>
        </w:rPr>
      </w:pPr>
      <w:r w:rsidRPr="00354E52">
        <w:rPr>
          <w:rFonts w:ascii="Times New Roman" w:eastAsia="Times New Roman" w:hAnsi="Times New Roman" w:cs="Times New Roman"/>
          <w:b/>
          <w:caps/>
          <w:sz w:val="24"/>
          <w:szCs w:val="24"/>
        </w:rPr>
        <w:t>DOCKET NO. 503</w:t>
      </w:r>
      <w:r>
        <w:rPr>
          <w:rFonts w:ascii="Times New Roman" w:eastAsia="Times New Roman" w:hAnsi="Times New Roman" w:cs="Times New Roman"/>
          <w:b/>
          <w:caps/>
          <w:sz w:val="24"/>
          <w:szCs w:val="24"/>
        </w:rPr>
        <w:t>99</w:t>
      </w:r>
    </w:p>
    <w:p w14:paraId="441A1D58" w14:textId="77777777" w:rsidR="00905E9A" w:rsidRPr="00354E52" w:rsidRDefault="00905E9A" w:rsidP="00905E9A">
      <w:pPr>
        <w:spacing w:after="0" w:line="240" w:lineRule="auto"/>
        <w:jc w:val="center"/>
        <w:rPr>
          <w:rFonts w:ascii="Times New Roman" w:eastAsia="Times New Roman" w:hAnsi="Times New Roman" w:cs="Times New Roman"/>
          <w:caps/>
          <w:sz w:val="24"/>
          <w:szCs w:val="24"/>
        </w:rPr>
      </w:pPr>
    </w:p>
    <w:p w14:paraId="38E4A16B" w14:textId="77777777" w:rsidR="00905E9A" w:rsidRPr="00354E52" w:rsidRDefault="00905E9A" w:rsidP="00905E9A">
      <w:pPr>
        <w:spacing w:after="0" w:line="240" w:lineRule="auto"/>
        <w:jc w:val="center"/>
        <w:rPr>
          <w:rFonts w:ascii="Times New Roman" w:eastAsia="Times New Roman" w:hAnsi="Times New Roman" w:cs="Times New Roman"/>
          <w:b/>
          <w:sz w:val="24"/>
          <w:szCs w:val="24"/>
        </w:rPr>
      </w:pPr>
      <w:r w:rsidRPr="00354E52">
        <w:rPr>
          <w:rFonts w:ascii="Times New Roman" w:eastAsia="Times New Roman" w:hAnsi="Times New Roman" w:cs="Times New Roman"/>
          <w:b/>
          <w:sz w:val="24"/>
          <w:szCs w:val="24"/>
        </w:rPr>
        <w:t>CERTIFICATE OF SERVICE</w:t>
      </w:r>
    </w:p>
    <w:p w14:paraId="361167A7" w14:textId="77777777" w:rsidR="00905E9A" w:rsidRPr="00354E52" w:rsidRDefault="00905E9A" w:rsidP="00905E9A">
      <w:pPr>
        <w:spacing w:after="0" w:line="240" w:lineRule="auto"/>
        <w:jc w:val="center"/>
        <w:rPr>
          <w:rFonts w:ascii="Times New Roman" w:eastAsia="Times New Roman" w:hAnsi="Times New Roman" w:cs="Times New Roman"/>
          <w:b/>
          <w:sz w:val="24"/>
          <w:szCs w:val="24"/>
        </w:rPr>
      </w:pPr>
    </w:p>
    <w:p w14:paraId="54C24D14" w14:textId="635D5D76" w:rsidR="00905E9A" w:rsidRPr="00354E52" w:rsidRDefault="00905E9A" w:rsidP="00905E9A">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354E52">
        <w:rPr>
          <w:rFonts w:ascii="Times New Roman" w:eastAsia="Times New Roman" w:hAnsi="Times New Roman" w:cs="Times New Roman"/>
          <w:sz w:val="24"/>
          <w:szCs w:val="24"/>
        </w:rPr>
        <w:t>I</w:t>
      </w:r>
      <w:r w:rsidRPr="00354E52">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54E52">
        <w:rPr>
          <w:rFonts w:ascii="Times New Roman" w:eastAsia="Times New Roman" w:hAnsi="Times New Roman" w:cs="Times New Roman"/>
          <w:sz w:val="24"/>
          <w:szCs w:val="24"/>
        </w:rPr>
        <w:t xml:space="preserve"> </w:t>
      </w:r>
      <w:r w:rsidRPr="00354E52">
        <w:rPr>
          <w:rFonts w:ascii="Times New Roman" w:eastAsia="Times New Roman" w:hAnsi="Times New Roman" w:cs="Times New Roman"/>
          <w:sz w:val="24"/>
          <w:szCs w:val="24"/>
        </w:rPr>
        <w:fldChar w:fldCharType="begin"/>
      </w:r>
      <w:r w:rsidRPr="00354E52">
        <w:rPr>
          <w:rFonts w:ascii="Times New Roman" w:eastAsia="Times New Roman" w:hAnsi="Times New Roman" w:cs="Times New Roman"/>
          <w:sz w:val="24"/>
          <w:szCs w:val="24"/>
        </w:rPr>
        <w:instrText xml:space="preserve"> DATE \@ "MMMM d, yyyy" </w:instrText>
      </w:r>
      <w:r w:rsidRPr="00354E52">
        <w:rPr>
          <w:rFonts w:ascii="Times New Roman" w:eastAsia="Times New Roman" w:hAnsi="Times New Roman" w:cs="Times New Roman"/>
          <w:sz w:val="24"/>
          <w:szCs w:val="24"/>
        </w:rPr>
        <w:fldChar w:fldCharType="separate"/>
      </w:r>
      <w:r w:rsidR="00D64844">
        <w:rPr>
          <w:rFonts w:ascii="Times New Roman" w:eastAsia="Times New Roman" w:hAnsi="Times New Roman" w:cs="Times New Roman"/>
          <w:noProof/>
          <w:sz w:val="24"/>
          <w:szCs w:val="24"/>
        </w:rPr>
        <w:t>May 26, 2021</w:t>
      </w:r>
      <w:r w:rsidRPr="00354E52">
        <w:rPr>
          <w:rFonts w:ascii="Times New Roman" w:eastAsia="Times New Roman" w:hAnsi="Times New Roman" w:cs="Times New Roman"/>
          <w:sz w:val="24"/>
          <w:szCs w:val="24"/>
        </w:rPr>
        <w:fldChar w:fldCharType="end"/>
      </w:r>
      <w:r w:rsidRPr="00354E52">
        <w:rPr>
          <w:rFonts w:ascii="Times New Roman" w:eastAsia="Times New Roman" w:hAnsi="Times New Roman" w:cs="Times New Roman"/>
          <w:color w:val="0D0D0D"/>
          <w:sz w:val="24"/>
          <w:szCs w:val="24"/>
        </w:rPr>
        <w:t>, in accordance with the Order Suspending Rules, issued in Project No. 50664.</w:t>
      </w:r>
    </w:p>
    <w:p w14:paraId="3D13E92F" w14:textId="77777777" w:rsidR="00905E9A" w:rsidRPr="00354E52" w:rsidRDefault="00905E9A" w:rsidP="00905E9A">
      <w:pPr>
        <w:keepNext/>
        <w:spacing w:after="0" w:line="240" w:lineRule="auto"/>
        <w:ind w:firstLine="720"/>
        <w:jc w:val="both"/>
        <w:rPr>
          <w:rFonts w:ascii="Times New Roman" w:eastAsia="Times New Roman" w:hAnsi="Times New Roman" w:cs="Times New Roman"/>
          <w:sz w:val="24"/>
          <w:szCs w:val="24"/>
        </w:rPr>
      </w:pPr>
    </w:p>
    <w:p w14:paraId="3FE57FA6" w14:textId="6E5E8B03" w:rsidR="00905E9A" w:rsidRPr="00354E52" w:rsidRDefault="00452D96" w:rsidP="00905E9A">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625ED965" w14:textId="77777777" w:rsidR="00905E9A" w:rsidRDefault="00905E9A" w:rsidP="00905E9A">
      <w:pPr>
        <w:spacing w:after="0" w:line="240" w:lineRule="auto"/>
        <w:ind w:left="4320"/>
        <w:jc w:val="both"/>
        <w:rPr>
          <w:rFonts w:ascii="Times New Roman" w:eastAsia="Times New Roman" w:hAnsi="Times New Roman" w:cs="Times New Roman"/>
          <w:sz w:val="24"/>
          <w:szCs w:val="24"/>
        </w:rPr>
      </w:pPr>
      <w:r w:rsidRPr="00354E52">
        <w:rPr>
          <w:rFonts w:ascii="Times New Roman" w:eastAsia="Times New Roman" w:hAnsi="Times New Roman" w:cs="Times New Roman"/>
          <w:sz w:val="24"/>
          <w:szCs w:val="20"/>
        </w:rPr>
        <w:t>Robert Dakota Parish</w:t>
      </w:r>
    </w:p>
    <w:p w14:paraId="6BC6EC94" w14:textId="77777777" w:rsidR="00905E9A" w:rsidRDefault="00905E9A" w:rsidP="00905E9A"/>
    <w:p w14:paraId="496ED164" w14:textId="77777777" w:rsidR="00905E9A" w:rsidRDefault="00905E9A" w:rsidP="00905E9A"/>
    <w:p w14:paraId="2E380CC9" w14:textId="77777777" w:rsidR="00F17459" w:rsidRDefault="00F17459"/>
    <w:sectPr w:rsidR="00F174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60C58" w14:textId="77777777" w:rsidR="00795549" w:rsidRDefault="00795549" w:rsidP="00795549">
      <w:pPr>
        <w:spacing w:after="0" w:line="240" w:lineRule="auto"/>
      </w:pPr>
      <w:r>
        <w:separator/>
      </w:r>
    </w:p>
  </w:endnote>
  <w:endnote w:type="continuationSeparator" w:id="0">
    <w:p w14:paraId="6F470045" w14:textId="77777777" w:rsidR="00795549" w:rsidRDefault="00795549" w:rsidP="00795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3D1858" w14:textId="77777777" w:rsidR="00795549" w:rsidRDefault="00795549" w:rsidP="00795549">
      <w:pPr>
        <w:spacing w:after="0" w:line="240" w:lineRule="auto"/>
      </w:pPr>
      <w:r>
        <w:separator/>
      </w:r>
    </w:p>
  </w:footnote>
  <w:footnote w:type="continuationSeparator" w:id="0">
    <w:p w14:paraId="0DA0FE5D" w14:textId="77777777" w:rsidR="00795549" w:rsidRDefault="00795549" w:rsidP="00795549">
      <w:pPr>
        <w:spacing w:after="0" w:line="240" w:lineRule="auto"/>
      </w:pPr>
      <w:r>
        <w:continuationSeparator/>
      </w:r>
    </w:p>
  </w:footnote>
  <w:footnote w:id="1">
    <w:p w14:paraId="25848825" w14:textId="57423C9E" w:rsidR="00795549" w:rsidRPr="00483BA1" w:rsidRDefault="00C71C86" w:rsidP="00411AC4">
      <w:pPr>
        <w:pStyle w:val="FootnoteText"/>
        <w:spacing w:after="120"/>
        <w:jc w:val="both"/>
        <w:rPr>
          <w:rFonts w:ascii="Times New Roman" w:hAnsi="Times New Roman" w:cs="Times New Roman"/>
        </w:rPr>
      </w:pPr>
      <w:r>
        <w:rPr>
          <w:rFonts w:ascii="Times New Roman" w:hAnsi="Times New Roman" w:cs="Times New Roman"/>
        </w:rPr>
        <w:tab/>
      </w:r>
      <w:r w:rsidR="00795549" w:rsidRPr="00795549">
        <w:rPr>
          <w:rStyle w:val="FootnoteReference"/>
          <w:rFonts w:ascii="Times New Roman" w:hAnsi="Times New Roman" w:cs="Times New Roman"/>
        </w:rPr>
        <w:footnoteRef/>
      </w:r>
      <w:r w:rsidR="00795549" w:rsidRPr="00795549">
        <w:rPr>
          <w:rFonts w:ascii="Times New Roman" w:hAnsi="Times New Roman" w:cs="Times New Roman"/>
        </w:rPr>
        <w:t xml:space="preserve">  </w:t>
      </w:r>
      <w:r w:rsidR="0063726B">
        <w:rPr>
          <w:rFonts w:ascii="Times New Roman" w:hAnsi="Times New Roman" w:cs="Times New Roman"/>
          <w:i/>
          <w:iCs/>
        </w:rPr>
        <w:t>Petition of the City of Mesquite and Talty Special Utility District</w:t>
      </w:r>
      <w:r>
        <w:rPr>
          <w:rFonts w:ascii="Times New Roman" w:hAnsi="Times New Roman" w:cs="Times New Roman"/>
          <w:i/>
          <w:iCs/>
        </w:rPr>
        <w:t xml:space="preserve"> for Approval of a Service Area Contract Under Texas Water Code § 13.248 and to Amend Certificates of Convenience and Necessity in Kaufman County</w:t>
      </w:r>
      <w:r>
        <w:rPr>
          <w:rFonts w:ascii="Times New Roman" w:hAnsi="Times New Roman" w:cs="Times New Roman"/>
        </w:rPr>
        <w:t>, Docket No. 50927, Order No. 3 Requiring New Recommendation on Administrative Completeness and Sufficiency of Notice at 3-4 (Nov. 30, 2020) (“</w:t>
      </w:r>
      <w:r w:rsidRPr="00C71C86">
        <w:rPr>
          <w:rFonts w:ascii="Times New Roman" w:hAnsi="Times New Roman" w:cs="Times New Roman"/>
        </w:rPr>
        <w:t xml:space="preserve">Thus, if two retail public utilities wish to transfer assets and facilities between themselves but do not fall within the types of entities for which an STM application is required, then they are not </w:t>
      </w:r>
      <w:r w:rsidRPr="00483BA1">
        <w:rPr>
          <w:rFonts w:ascii="Times New Roman" w:hAnsi="Times New Roman" w:cs="Times New Roman"/>
        </w:rPr>
        <w:t xml:space="preserve">obligated by TWC § 13.301 to seek approval of the transfer of assets and facilities between them.”).  </w:t>
      </w:r>
    </w:p>
  </w:footnote>
  <w:footnote w:id="2">
    <w:p w14:paraId="4D2E6B20" w14:textId="5B3EEDAE" w:rsidR="00483BA1" w:rsidRDefault="00483BA1" w:rsidP="00411AC4">
      <w:pPr>
        <w:pStyle w:val="FootnoteText"/>
        <w:spacing w:after="120"/>
        <w:jc w:val="both"/>
      </w:pPr>
      <w:r>
        <w:tab/>
      </w:r>
      <w:r w:rsidRPr="00205AC9">
        <w:rPr>
          <w:rStyle w:val="FootnoteReference"/>
          <w:rFonts w:ascii="Times New Roman" w:hAnsi="Times New Roman" w:cs="Times New Roman"/>
        </w:rPr>
        <w:footnoteRef/>
      </w:r>
      <w:r w:rsidRPr="00205AC9">
        <w:rPr>
          <w:rFonts w:ascii="Times New Roman" w:hAnsi="Times New Roman" w:cs="Times New Roman"/>
        </w:rPr>
        <w:t xml:space="preserve"> </w:t>
      </w:r>
      <w:r>
        <w:t xml:space="preserve"> </w:t>
      </w:r>
      <w:r>
        <w:rPr>
          <w:rFonts w:ascii="Times New Roman" w:hAnsi="Times New Roman" w:cs="Times New Roman"/>
        </w:rPr>
        <w:t>TWC</w:t>
      </w:r>
      <w:r w:rsidRPr="00483BA1">
        <w:rPr>
          <w:rFonts w:ascii="Times New Roman" w:hAnsi="Times New Roman" w:cs="Times New Roman"/>
        </w:rPr>
        <w:t xml:space="preserve"> § </w:t>
      </w:r>
      <w:r>
        <w:rPr>
          <w:rFonts w:ascii="Times New Roman" w:hAnsi="Times New Roman" w:cs="Times New Roman"/>
        </w:rPr>
        <w:t>13.301(a)</w:t>
      </w:r>
      <w:r w:rsidRPr="00483BA1">
        <w:rPr>
          <w:rFonts w:ascii="Times New Roman" w:hAnsi="Times New Roman" w:cs="Times New Roman"/>
        </w:rPr>
        <w:t>.</w:t>
      </w:r>
      <w:r>
        <w:t xml:space="preserve"> </w:t>
      </w:r>
    </w:p>
  </w:footnote>
  <w:footnote w:id="3">
    <w:p w14:paraId="75AE57F1" w14:textId="1CFB3209" w:rsidR="00483BA1" w:rsidRPr="00483BA1" w:rsidRDefault="00483BA1" w:rsidP="00411AC4">
      <w:pPr>
        <w:pStyle w:val="FootnoteText"/>
        <w:spacing w:after="120"/>
        <w:jc w:val="both"/>
        <w:rPr>
          <w:rFonts w:ascii="Times New Roman" w:hAnsi="Times New Roman" w:cs="Times New Roman"/>
        </w:rPr>
      </w:pPr>
      <w:r w:rsidRPr="00483BA1">
        <w:rPr>
          <w:rFonts w:ascii="Times New Roman" w:hAnsi="Times New Roman" w:cs="Times New Roman"/>
        </w:rPr>
        <w:tab/>
      </w:r>
      <w:r w:rsidRPr="00483BA1">
        <w:rPr>
          <w:rStyle w:val="FootnoteReference"/>
          <w:rFonts w:ascii="Times New Roman" w:hAnsi="Times New Roman" w:cs="Times New Roman"/>
        </w:rPr>
        <w:footnoteRef/>
      </w:r>
      <w:r w:rsidRPr="00483BA1">
        <w:rPr>
          <w:rFonts w:ascii="Times New Roman" w:hAnsi="Times New Roman" w:cs="Times New Roman"/>
        </w:rPr>
        <w:t xml:space="preserve"> </w:t>
      </w:r>
      <w:r w:rsidR="00205AC9">
        <w:rPr>
          <w:rFonts w:ascii="Times New Roman" w:hAnsi="Times New Roman" w:cs="Times New Roman"/>
        </w:rPr>
        <w:t xml:space="preserve"> </w:t>
      </w:r>
      <w:r w:rsidRPr="00483BA1">
        <w:rPr>
          <w:rFonts w:ascii="Times New Roman" w:hAnsi="Times New Roman" w:cs="Times New Roman"/>
        </w:rPr>
        <w:t>16 TAC § 24.3(40).</w:t>
      </w:r>
    </w:p>
  </w:footnote>
  <w:footnote w:id="4">
    <w:p w14:paraId="00D5DDD6" w14:textId="610CDA09" w:rsidR="00483BA1" w:rsidRDefault="00483BA1" w:rsidP="00411AC4">
      <w:pPr>
        <w:pStyle w:val="FootnoteText"/>
        <w:spacing w:after="120"/>
        <w:jc w:val="both"/>
      </w:pPr>
      <w:r>
        <w:tab/>
      </w:r>
      <w:r w:rsidRPr="00205AC9">
        <w:rPr>
          <w:rStyle w:val="FootnoteReference"/>
          <w:rFonts w:ascii="Times New Roman" w:hAnsi="Times New Roman" w:cs="Times New Roman"/>
        </w:rPr>
        <w:footnoteRef/>
      </w:r>
      <w:r>
        <w:t xml:space="preserve">  </w:t>
      </w:r>
      <w:r w:rsidRPr="00483BA1">
        <w:rPr>
          <w:rFonts w:ascii="Times New Roman" w:hAnsi="Times New Roman" w:cs="Times New Roman"/>
        </w:rPr>
        <w:t>16 TAC § 24.3(</w:t>
      </w:r>
      <w:r>
        <w:rPr>
          <w:rFonts w:ascii="Times New Roman" w:hAnsi="Times New Roman" w:cs="Times New Roman"/>
        </w:rPr>
        <w:t>39</w:t>
      </w:r>
      <w:r w:rsidRPr="00483BA1">
        <w:rPr>
          <w:rFonts w:ascii="Times New Roman" w:hAnsi="Times New Roman" w:cs="Times New Roman"/>
        </w:rPr>
        <w:t>).</w:t>
      </w:r>
      <w:r>
        <w:t xml:space="preserve"> </w:t>
      </w:r>
    </w:p>
  </w:footnote>
  <w:footnote w:id="5">
    <w:p w14:paraId="50F7939E" w14:textId="06EB2E06" w:rsidR="00483BA1" w:rsidRDefault="00483BA1" w:rsidP="00411AC4">
      <w:pPr>
        <w:pStyle w:val="FootnoteText"/>
        <w:jc w:val="both"/>
      </w:pPr>
      <w:r>
        <w:tab/>
      </w:r>
      <w:r w:rsidRPr="00483BA1">
        <w:rPr>
          <w:rStyle w:val="FootnoteReference"/>
          <w:rFonts w:ascii="Times New Roman" w:hAnsi="Times New Roman" w:cs="Times New Roman"/>
        </w:rPr>
        <w:footnoteRef/>
      </w:r>
      <w:r w:rsidRPr="00483BA1">
        <w:rPr>
          <w:rFonts w:ascii="Times New Roman" w:hAnsi="Times New Roman" w:cs="Times New Roman"/>
        </w:rPr>
        <w:t xml:space="preserve">  </w:t>
      </w:r>
      <w:r>
        <w:rPr>
          <w:rFonts w:ascii="Times New Roman" w:hAnsi="Times New Roman" w:cs="Times New Roman"/>
        </w:rPr>
        <w:t>TWC</w:t>
      </w:r>
      <w:r w:rsidRPr="00483BA1">
        <w:rPr>
          <w:rFonts w:ascii="Times New Roman" w:hAnsi="Times New Roman" w:cs="Times New Roman"/>
        </w:rPr>
        <w:t xml:space="preserve"> § </w:t>
      </w:r>
      <w:r>
        <w:rPr>
          <w:rFonts w:ascii="Times New Roman" w:hAnsi="Times New Roman" w:cs="Times New Roman"/>
        </w:rPr>
        <w:t>13.</w:t>
      </w:r>
      <w:r w:rsidR="00205AC9">
        <w:rPr>
          <w:rFonts w:ascii="Times New Roman" w:hAnsi="Times New Roman" w:cs="Times New Roman"/>
        </w:rPr>
        <w:t>242</w:t>
      </w:r>
      <w:r>
        <w:rPr>
          <w:rFonts w:ascii="Times New Roman" w:hAnsi="Times New Roman" w:cs="Times New Roman"/>
        </w:rPr>
        <w:t>(a)</w:t>
      </w:r>
      <w:r w:rsidRPr="00483BA1">
        <w:rPr>
          <w:rFonts w:ascii="Times New Roman" w:hAnsi="Times New Roman" w:cs="Times New Roman"/>
        </w:rPr>
        <w:t>.</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1A7C6B"/>
    <w:multiLevelType w:val="hybridMultilevel"/>
    <w:tmpl w:val="8E32AC0A"/>
    <w:lvl w:ilvl="0" w:tplc="6DCA58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8C6A42DA"/>
    <w:lvl w:ilvl="0" w:tplc="F9CA7F86">
      <w:start w:val="1"/>
      <w:numFmt w:val="upperRoman"/>
      <w:lvlText w:val="%1."/>
      <w:lvlJc w:val="left"/>
      <w:pPr>
        <w:ind w:left="1080" w:hanging="720"/>
      </w:pPr>
      <w:rPr>
        <w:rFonts w:hint="default"/>
      </w:rPr>
    </w:lvl>
    <w:lvl w:ilvl="1" w:tplc="B41642D6">
      <w:start w:val="1"/>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746B9A"/>
    <w:multiLevelType w:val="hybridMultilevel"/>
    <w:tmpl w:val="BBD43628"/>
    <w:lvl w:ilvl="0" w:tplc="4570547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E9A"/>
    <w:rsid w:val="00001A5B"/>
    <w:rsid w:val="000600F6"/>
    <w:rsid w:val="00067ED3"/>
    <w:rsid w:val="000B71AF"/>
    <w:rsid w:val="000D1115"/>
    <w:rsid w:val="000E4B30"/>
    <w:rsid w:val="001677DE"/>
    <w:rsid w:val="00205AC9"/>
    <w:rsid w:val="0020653B"/>
    <w:rsid w:val="00212887"/>
    <w:rsid w:val="002B7EB2"/>
    <w:rsid w:val="00341EBB"/>
    <w:rsid w:val="003E3A30"/>
    <w:rsid w:val="003F508A"/>
    <w:rsid w:val="00411AC4"/>
    <w:rsid w:val="00452D96"/>
    <w:rsid w:val="00454E18"/>
    <w:rsid w:val="00483BA1"/>
    <w:rsid w:val="004E0304"/>
    <w:rsid w:val="00501AB9"/>
    <w:rsid w:val="00517784"/>
    <w:rsid w:val="00585A41"/>
    <w:rsid w:val="005D304E"/>
    <w:rsid w:val="005D44CE"/>
    <w:rsid w:val="006033D2"/>
    <w:rsid w:val="0063726B"/>
    <w:rsid w:val="00671E8D"/>
    <w:rsid w:val="00674E0E"/>
    <w:rsid w:val="006C2A0B"/>
    <w:rsid w:val="00795549"/>
    <w:rsid w:val="007D68A3"/>
    <w:rsid w:val="007E1049"/>
    <w:rsid w:val="007E3A96"/>
    <w:rsid w:val="008549F3"/>
    <w:rsid w:val="008A02D3"/>
    <w:rsid w:val="008D1B7F"/>
    <w:rsid w:val="00905E9A"/>
    <w:rsid w:val="009603B2"/>
    <w:rsid w:val="009623CB"/>
    <w:rsid w:val="009F0EE9"/>
    <w:rsid w:val="00AB576A"/>
    <w:rsid w:val="00B03BFA"/>
    <w:rsid w:val="00B71959"/>
    <w:rsid w:val="00BD311E"/>
    <w:rsid w:val="00BE1C4E"/>
    <w:rsid w:val="00C615C6"/>
    <w:rsid w:val="00C71C86"/>
    <w:rsid w:val="00CD0EB5"/>
    <w:rsid w:val="00D1427D"/>
    <w:rsid w:val="00D23400"/>
    <w:rsid w:val="00D4218E"/>
    <w:rsid w:val="00D64844"/>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7A23C5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E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21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218E"/>
    <w:rPr>
      <w:rFonts w:ascii="Segoe UI" w:hAnsi="Segoe UI" w:cs="Segoe UI"/>
      <w:sz w:val="18"/>
      <w:szCs w:val="18"/>
    </w:rPr>
  </w:style>
  <w:style w:type="paragraph" w:styleId="FootnoteText">
    <w:name w:val="footnote text"/>
    <w:basedOn w:val="Normal"/>
    <w:link w:val="FootnoteTextChar"/>
    <w:uiPriority w:val="99"/>
    <w:semiHidden/>
    <w:unhideWhenUsed/>
    <w:rsid w:val="007955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95549"/>
    <w:rPr>
      <w:sz w:val="20"/>
      <w:szCs w:val="20"/>
    </w:rPr>
  </w:style>
  <w:style w:type="character" w:styleId="FootnoteReference">
    <w:name w:val="footnote reference"/>
    <w:basedOn w:val="DefaultParagraphFont"/>
    <w:uiPriority w:val="99"/>
    <w:semiHidden/>
    <w:unhideWhenUsed/>
    <w:rsid w:val="00795549"/>
    <w:rPr>
      <w:vertAlign w:val="superscript"/>
    </w:rPr>
  </w:style>
  <w:style w:type="character" w:styleId="CommentReference">
    <w:name w:val="annotation reference"/>
    <w:basedOn w:val="DefaultParagraphFont"/>
    <w:uiPriority w:val="99"/>
    <w:semiHidden/>
    <w:unhideWhenUsed/>
    <w:rsid w:val="00411AC4"/>
    <w:rPr>
      <w:sz w:val="16"/>
      <w:szCs w:val="16"/>
    </w:rPr>
  </w:style>
  <w:style w:type="paragraph" w:styleId="CommentText">
    <w:name w:val="annotation text"/>
    <w:basedOn w:val="Normal"/>
    <w:link w:val="CommentTextChar"/>
    <w:uiPriority w:val="99"/>
    <w:semiHidden/>
    <w:unhideWhenUsed/>
    <w:rsid w:val="00411AC4"/>
    <w:pPr>
      <w:spacing w:line="240" w:lineRule="auto"/>
    </w:pPr>
    <w:rPr>
      <w:sz w:val="20"/>
      <w:szCs w:val="20"/>
    </w:rPr>
  </w:style>
  <w:style w:type="character" w:customStyle="1" w:styleId="CommentTextChar">
    <w:name w:val="Comment Text Char"/>
    <w:basedOn w:val="DefaultParagraphFont"/>
    <w:link w:val="CommentText"/>
    <w:uiPriority w:val="99"/>
    <w:semiHidden/>
    <w:rsid w:val="00411AC4"/>
    <w:rPr>
      <w:sz w:val="20"/>
      <w:szCs w:val="20"/>
    </w:rPr>
  </w:style>
  <w:style w:type="paragraph" w:styleId="CommentSubject">
    <w:name w:val="annotation subject"/>
    <w:basedOn w:val="CommentText"/>
    <w:next w:val="CommentText"/>
    <w:link w:val="CommentSubjectChar"/>
    <w:uiPriority w:val="99"/>
    <w:semiHidden/>
    <w:unhideWhenUsed/>
    <w:rsid w:val="00411AC4"/>
    <w:rPr>
      <w:b/>
      <w:bCs/>
    </w:rPr>
  </w:style>
  <w:style w:type="character" w:customStyle="1" w:styleId="CommentSubjectChar">
    <w:name w:val="Comment Subject Char"/>
    <w:basedOn w:val="CommentTextChar"/>
    <w:link w:val="CommentSubject"/>
    <w:uiPriority w:val="99"/>
    <w:semiHidden/>
    <w:rsid w:val="00411AC4"/>
    <w:rPr>
      <w:b/>
      <w:bCs/>
      <w:sz w:val="20"/>
      <w:szCs w:val="20"/>
    </w:rPr>
  </w:style>
  <w:style w:type="paragraph" w:styleId="Header">
    <w:name w:val="header"/>
    <w:basedOn w:val="Normal"/>
    <w:link w:val="HeaderChar"/>
    <w:uiPriority w:val="99"/>
    <w:unhideWhenUsed/>
    <w:rsid w:val="000B71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71AF"/>
  </w:style>
  <w:style w:type="paragraph" w:styleId="Footer">
    <w:name w:val="footer"/>
    <w:basedOn w:val="Normal"/>
    <w:link w:val="FooterChar"/>
    <w:uiPriority w:val="99"/>
    <w:unhideWhenUsed/>
    <w:rsid w:val="000B71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7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16CF-9B19-4BC4-9C35-FF693061D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583</Words>
  <Characters>3324</Characters>
  <Application>Microsoft Office Word</Application>
  <DocSecurity>0</DocSecurity>
  <Lines>27</Lines>
  <Paragraphs>7</Paragraphs>
  <ScaleCrop>false</ScaleCrop>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2021-05-25T16:04:00Z</dcterms:created>
  <dcterms:modified xsi:type="dcterms:W3CDTF">2021-05-26T14:06:00Z</dcterms:modified>
</cp:coreProperties>
</file>